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F5" w:rsidRDefault="00630BF5" w:rsidP="00630BF5">
      <w:pPr>
        <w:spacing w:line="360" w:lineRule="auto"/>
        <w:jc w:val="center"/>
        <w:rPr>
          <w:rFonts w:ascii="Times New Roman" w:hAnsi="Times New Roman" w:cs="Times New Roman"/>
          <w:b/>
          <w:sz w:val="24"/>
          <w:szCs w:val="24"/>
        </w:rPr>
      </w:pPr>
      <w:r w:rsidRPr="002E364F">
        <w:rPr>
          <w:rFonts w:ascii="Times New Roman" w:hAnsi="Times New Roman" w:cs="Times New Roman"/>
          <w:b/>
          <w:sz w:val="24"/>
          <w:szCs w:val="24"/>
        </w:rPr>
        <w:t xml:space="preserve">ВАЗОМОТОРНЫЙ РИНИТ: </w:t>
      </w:r>
    </w:p>
    <w:p w:rsidR="00630BF5" w:rsidRDefault="00630BF5" w:rsidP="00630BF5">
      <w:pPr>
        <w:spacing w:line="360" w:lineRule="auto"/>
        <w:jc w:val="center"/>
        <w:rPr>
          <w:rFonts w:ascii="Times New Roman" w:hAnsi="Times New Roman" w:cs="Times New Roman"/>
          <w:b/>
          <w:sz w:val="24"/>
          <w:szCs w:val="24"/>
        </w:rPr>
      </w:pPr>
      <w:r w:rsidRPr="002E364F">
        <w:rPr>
          <w:rFonts w:ascii="Times New Roman" w:hAnsi="Times New Roman" w:cs="Times New Roman"/>
          <w:b/>
          <w:sz w:val="24"/>
          <w:szCs w:val="24"/>
        </w:rPr>
        <w:t xml:space="preserve">ПАТОГЕНЕЗ, ДИАГНОСТИКА И ПРИНЦИПЫ ЛЕЧЕНИЯ </w:t>
      </w:r>
    </w:p>
    <w:p w:rsidR="00320B66" w:rsidRPr="002E364F" w:rsidRDefault="00630BF5" w:rsidP="00630BF5">
      <w:pPr>
        <w:spacing w:line="360" w:lineRule="auto"/>
        <w:jc w:val="center"/>
        <w:rPr>
          <w:rFonts w:ascii="Times New Roman" w:hAnsi="Times New Roman" w:cs="Times New Roman"/>
          <w:b/>
          <w:sz w:val="24"/>
          <w:szCs w:val="24"/>
        </w:rPr>
      </w:pPr>
      <w:r w:rsidRPr="002E364F">
        <w:rPr>
          <w:rFonts w:ascii="Times New Roman" w:hAnsi="Times New Roman" w:cs="Times New Roman"/>
          <w:b/>
          <w:sz w:val="24"/>
          <w:szCs w:val="24"/>
        </w:rPr>
        <w:t>(КЛИНИЧЕСКИЕ РЕКОМЕНДАЦИИ)</w:t>
      </w:r>
    </w:p>
    <w:p w:rsidR="00A51846" w:rsidRPr="002E364F" w:rsidRDefault="00A51846" w:rsidP="00630BF5">
      <w:pPr>
        <w:spacing w:line="360" w:lineRule="auto"/>
        <w:jc w:val="center"/>
        <w:rPr>
          <w:rFonts w:ascii="Times New Roman" w:hAnsi="Times New Roman" w:cs="Times New Roman"/>
          <w:b/>
          <w:sz w:val="24"/>
          <w:szCs w:val="24"/>
        </w:rPr>
      </w:pPr>
      <w:r w:rsidRPr="002E364F">
        <w:rPr>
          <w:rFonts w:ascii="Times New Roman" w:hAnsi="Times New Roman" w:cs="Times New Roman"/>
          <w:b/>
          <w:sz w:val="24"/>
          <w:szCs w:val="24"/>
        </w:rPr>
        <w:t>Под редакцией А.С.Лопатина</w:t>
      </w:r>
    </w:p>
    <w:p w:rsidR="00A51846" w:rsidRPr="00EC760A" w:rsidRDefault="0005090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Список сокращений:</w:t>
      </w:r>
    </w:p>
    <w:p w:rsidR="00050902" w:rsidRPr="00EC760A" w:rsidRDefault="0005090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ВР – вазомоторный ринит</w:t>
      </w:r>
    </w:p>
    <w:p w:rsidR="00193BE0" w:rsidRPr="00EC760A" w:rsidRDefault="00193BE0"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АР – аллергический ринит</w:t>
      </w:r>
    </w:p>
    <w:p w:rsidR="00655963" w:rsidRDefault="00655963"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ННР – нижние носовые раковины</w:t>
      </w:r>
    </w:p>
    <w:p w:rsidR="00421526" w:rsidRDefault="00421526" w:rsidP="00EC760A">
      <w:pPr>
        <w:spacing w:line="360" w:lineRule="auto"/>
        <w:rPr>
          <w:rFonts w:ascii="Times New Roman" w:hAnsi="Times New Roman" w:cs="Times New Roman"/>
          <w:sz w:val="24"/>
          <w:szCs w:val="24"/>
        </w:rPr>
      </w:pPr>
      <w:r>
        <w:rPr>
          <w:rFonts w:ascii="Times New Roman" w:hAnsi="Times New Roman" w:cs="Times New Roman"/>
          <w:sz w:val="24"/>
          <w:szCs w:val="24"/>
        </w:rPr>
        <w:t>ОНП – околоносовые пазухи</w:t>
      </w:r>
    </w:p>
    <w:p w:rsidR="00421526" w:rsidRDefault="00421526" w:rsidP="00EC760A">
      <w:pPr>
        <w:spacing w:line="360" w:lineRule="auto"/>
        <w:rPr>
          <w:rFonts w:ascii="Times New Roman" w:hAnsi="Times New Roman" w:cs="Times New Roman"/>
          <w:sz w:val="24"/>
          <w:szCs w:val="24"/>
        </w:rPr>
      </w:pPr>
      <w:r>
        <w:rPr>
          <w:rFonts w:ascii="Times New Roman" w:hAnsi="Times New Roman" w:cs="Times New Roman"/>
          <w:sz w:val="24"/>
          <w:szCs w:val="24"/>
        </w:rPr>
        <w:t>ХРС – хронический риносинусит</w:t>
      </w:r>
    </w:p>
    <w:p w:rsidR="00683517" w:rsidRPr="00683517" w:rsidRDefault="00683517" w:rsidP="00EC760A">
      <w:pPr>
        <w:spacing w:line="360" w:lineRule="auto"/>
        <w:rPr>
          <w:rFonts w:ascii="Times New Roman" w:hAnsi="Times New Roman" w:cs="Times New Roman"/>
          <w:sz w:val="24"/>
          <w:szCs w:val="24"/>
        </w:rPr>
      </w:pPr>
      <w:r>
        <w:rPr>
          <w:rFonts w:ascii="Times New Roman" w:hAnsi="Times New Roman" w:cs="Times New Roman"/>
          <w:sz w:val="24"/>
          <w:szCs w:val="24"/>
          <w:lang w:val="en-US"/>
        </w:rPr>
        <w:t>NARES</w:t>
      </w:r>
      <w:r>
        <w:rPr>
          <w:rFonts w:ascii="Times New Roman" w:hAnsi="Times New Roman" w:cs="Times New Roman"/>
          <w:sz w:val="24"/>
          <w:szCs w:val="24"/>
        </w:rPr>
        <w:t xml:space="preserve"> - </w:t>
      </w:r>
      <w:r w:rsidRPr="00EC760A">
        <w:rPr>
          <w:rFonts w:ascii="Times New Roman" w:hAnsi="Times New Roman" w:cs="Times New Roman"/>
          <w:sz w:val="24"/>
          <w:szCs w:val="24"/>
        </w:rPr>
        <w:t>неаллергический ринит с эозинофильным синдромом</w:t>
      </w:r>
    </w:p>
    <w:p w:rsidR="00050902" w:rsidRPr="00EC760A" w:rsidRDefault="0005090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НПВС – нестероидные противовоспалительные препараты</w:t>
      </w:r>
    </w:p>
    <w:p w:rsidR="00050902" w:rsidRPr="00EC760A" w:rsidRDefault="0005090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ИНГКС – интраназальные глюкокортикостероиды</w:t>
      </w:r>
    </w:p>
    <w:p w:rsidR="00A51846" w:rsidRPr="00EC760A" w:rsidRDefault="00A51846" w:rsidP="00EC760A">
      <w:pPr>
        <w:spacing w:line="360" w:lineRule="auto"/>
        <w:rPr>
          <w:rFonts w:ascii="Times New Roman" w:hAnsi="Times New Roman" w:cs="Times New Roman"/>
          <w:sz w:val="24"/>
          <w:szCs w:val="24"/>
        </w:rPr>
      </w:pPr>
    </w:p>
    <w:p w:rsidR="00A51846" w:rsidRPr="00B67663" w:rsidRDefault="00B67663" w:rsidP="00632736">
      <w:pPr>
        <w:spacing w:line="360" w:lineRule="auto"/>
        <w:jc w:val="center"/>
        <w:rPr>
          <w:rFonts w:ascii="Times New Roman" w:hAnsi="Times New Roman" w:cs="Times New Roman"/>
          <w:b/>
          <w:sz w:val="24"/>
          <w:szCs w:val="24"/>
        </w:rPr>
      </w:pPr>
      <w:r w:rsidRPr="00B67663">
        <w:rPr>
          <w:rFonts w:ascii="Times New Roman" w:hAnsi="Times New Roman" w:cs="Times New Roman"/>
          <w:b/>
          <w:sz w:val="24"/>
          <w:szCs w:val="24"/>
        </w:rPr>
        <w:t>Авторский коллектив</w:t>
      </w:r>
    </w:p>
    <w:p w:rsidR="00B67663" w:rsidRDefault="00B67663" w:rsidP="00EC760A">
      <w:pPr>
        <w:spacing w:line="360" w:lineRule="auto"/>
        <w:rPr>
          <w:rFonts w:ascii="Times New Roman" w:hAnsi="Times New Roman" w:cs="Times New Roman"/>
          <w:sz w:val="24"/>
          <w:szCs w:val="24"/>
        </w:rPr>
      </w:pPr>
      <w:r>
        <w:rPr>
          <w:rFonts w:ascii="Times New Roman" w:hAnsi="Times New Roman" w:cs="Times New Roman"/>
          <w:sz w:val="24"/>
          <w:szCs w:val="24"/>
        </w:rPr>
        <w:t>Арефьева Нина Алексеевна – профессор, доктор медицинских наук, заведующий кафедрой оториноларингологии с курсом ИПО ГБОУ ВПО «Башкирский государственный медицинский университет», президент Ассоциации оториноларингологов Республики Башкортостан</w:t>
      </w:r>
    </w:p>
    <w:p w:rsidR="00B67663" w:rsidRDefault="00B67663" w:rsidP="00EC760A">
      <w:pPr>
        <w:spacing w:line="360" w:lineRule="auto"/>
        <w:rPr>
          <w:rFonts w:ascii="Times New Roman" w:hAnsi="Times New Roman" w:cs="Times New Roman"/>
          <w:sz w:val="24"/>
          <w:szCs w:val="24"/>
        </w:rPr>
      </w:pPr>
      <w:r>
        <w:rPr>
          <w:rFonts w:ascii="Times New Roman" w:hAnsi="Times New Roman" w:cs="Times New Roman"/>
          <w:sz w:val="24"/>
          <w:szCs w:val="24"/>
        </w:rPr>
        <w:t>Вишняков Виктор Владимирович -  профессор, доктор медицинских наук, заведующий кафедрой ЛОР-болезней ГБОУ ВПО «Московский государственный медико-стоматологический университет им. А.И.Евдокимова»</w:t>
      </w:r>
    </w:p>
    <w:p w:rsidR="00B67663" w:rsidRDefault="00B67663" w:rsidP="00EC760A">
      <w:pPr>
        <w:spacing w:line="360" w:lineRule="auto"/>
        <w:rPr>
          <w:rFonts w:ascii="Times New Roman" w:hAnsi="Times New Roman" w:cs="Times New Roman"/>
          <w:sz w:val="24"/>
          <w:szCs w:val="24"/>
        </w:rPr>
      </w:pPr>
      <w:r>
        <w:rPr>
          <w:rFonts w:ascii="Times New Roman" w:hAnsi="Times New Roman" w:cs="Times New Roman"/>
          <w:sz w:val="24"/>
          <w:szCs w:val="24"/>
        </w:rPr>
        <w:t>Карпищенко Сергей Анатольевич –  профессор, доктор медицинских наук, заведующий кафедрой</w:t>
      </w:r>
      <w:r w:rsidR="00BB3FBD">
        <w:rPr>
          <w:rFonts w:ascii="Times New Roman" w:hAnsi="Times New Roman" w:cs="Times New Roman"/>
          <w:sz w:val="24"/>
          <w:szCs w:val="24"/>
        </w:rPr>
        <w:t xml:space="preserve"> оториноларингологии с клиникой ГБОУ ВПО «Первый Санкт-Петербургский государственный медицинский университет им. </w:t>
      </w:r>
      <w:r w:rsidR="007731CE">
        <w:rPr>
          <w:rFonts w:ascii="Times New Roman" w:hAnsi="Times New Roman" w:cs="Times New Roman"/>
          <w:sz w:val="24"/>
          <w:szCs w:val="24"/>
        </w:rPr>
        <w:t>а</w:t>
      </w:r>
      <w:r w:rsidR="00BB3FBD">
        <w:rPr>
          <w:rFonts w:ascii="Times New Roman" w:hAnsi="Times New Roman" w:cs="Times New Roman"/>
          <w:sz w:val="24"/>
          <w:szCs w:val="24"/>
        </w:rPr>
        <w:t>кад. И.П.Павлова»</w:t>
      </w:r>
    </w:p>
    <w:p w:rsidR="00737BBE" w:rsidRDefault="00C25C71" w:rsidP="00EC760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Козлов Владимир Сергеевич - профессор, доктор медицинских наук, научный руководитель по оториноларингологии ФГБУ «ЦКБ с поликлиникой УД Президента РФ», заведующий кафедрой оториноларингологии ФГБУ «УНМЦ УД Президента РФ»</w:t>
      </w:r>
    </w:p>
    <w:p w:rsidR="00C25C71" w:rsidRDefault="00C25C71" w:rsidP="00EC760A">
      <w:pPr>
        <w:spacing w:line="360" w:lineRule="auto"/>
        <w:rPr>
          <w:rFonts w:ascii="Times New Roman" w:hAnsi="Times New Roman" w:cs="Times New Roman"/>
          <w:sz w:val="24"/>
          <w:szCs w:val="24"/>
        </w:rPr>
      </w:pPr>
      <w:r>
        <w:rPr>
          <w:rFonts w:ascii="Times New Roman" w:hAnsi="Times New Roman" w:cs="Times New Roman"/>
          <w:sz w:val="24"/>
          <w:szCs w:val="24"/>
        </w:rPr>
        <w:t>Косяков Сергей Яковлевич - профессор, доктор медицинских наук, заведующий кафедрой оториноларингологии ГБОУ ДПО «Российская медицинская академия последипломного образования»</w:t>
      </w:r>
    </w:p>
    <w:p w:rsidR="00C25C71" w:rsidRDefault="00C25C71" w:rsidP="00C25C71">
      <w:pPr>
        <w:spacing w:line="360" w:lineRule="auto"/>
        <w:rPr>
          <w:rFonts w:ascii="Times New Roman" w:hAnsi="Times New Roman" w:cs="Times New Roman"/>
          <w:sz w:val="24"/>
          <w:szCs w:val="24"/>
        </w:rPr>
      </w:pPr>
      <w:r>
        <w:rPr>
          <w:rFonts w:ascii="Times New Roman" w:hAnsi="Times New Roman" w:cs="Times New Roman"/>
          <w:sz w:val="24"/>
          <w:szCs w:val="24"/>
        </w:rPr>
        <w:t xml:space="preserve">Лаврова Ольга Вольдемаровна </w:t>
      </w:r>
      <w:r w:rsidRPr="00827C26">
        <w:rPr>
          <w:rFonts w:ascii="Times New Roman" w:hAnsi="Times New Roman" w:cs="Times New Roman"/>
          <w:sz w:val="24"/>
          <w:szCs w:val="24"/>
        </w:rPr>
        <w:t xml:space="preserve">– доктор медицинских наук, ведущий научный сотрудник НИИ пульмонологии ГБОУ ВПО «Первый Санкт-Петербургский государственный медицинский университет им. </w:t>
      </w:r>
      <w:r w:rsidR="007731CE">
        <w:rPr>
          <w:rFonts w:ascii="Times New Roman" w:hAnsi="Times New Roman" w:cs="Times New Roman"/>
          <w:sz w:val="24"/>
          <w:szCs w:val="24"/>
        </w:rPr>
        <w:t>а</w:t>
      </w:r>
      <w:r w:rsidRPr="00827C26">
        <w:rPr>
          <w:rFonts w:ascii="Times New Roman" w:hAnsi="Times New Roman" w:cs="Times New Roman"/>
          <w:sz w:val="24"/>
          <w:szCs w:val="24"/>
        </w:rPr>
        <w:t>кад. И.П.Павлова», руководитель «Центра ранней диагностики аллергических заболеваний у женщин детородного возраста и первичной профилактики этого круга болезней у их детей»</w:t>
      </w:r>
    </w:p>
    <w:p w:rsidR="00C25C71" w:rsidRDefault="00C25C71" w:rsidP="00C25C71">
      <w:pPr>
        <w:spacing w:line="360" w:lineRule="auto"/>
        <w:rPr>
          <w:rFonts w:ascii="Times New Roman" w:hAnsi="Times New Roman" w:cs="Times New Roman"/>
          <w:sz w:val="24"/>
          <w:szCs w:val="24"/>
        </w:rPr>
      </w:pPr>
      <w:r>
        <w:rPr>
          <w:rFonts w:ascii="Times New Roman" w:hAnsi="Times New Roman" w:cs="Times New Roman"/>
          <w:sz w:val="24"/>
          <w:szCs w:val="24"/>
        </w:rPr>
        <w:t>Лопатин Андрей Станиславо</w:t>
      </w:r>
      <w:r w:rsidR="009E0BBD">
        <w:rPr>
          <w:rFonts w:ascii="Times New Roman" w:hAnsi="Times New Roman" w:cs="Times New Roman"/>
          <w:sz w:val="24"/>
          <w:szCs w:val="24"/>
        </w:rPr>
        <w:t>вич - профессор, доктор медицинских наук, научный руководитель по оториноларингологии ФГБУ «Поликлиника №1 УД Президента РФ», президент Российского общества ринологов</w:t>
      </w:r>
    </w:p>
    <w:p w:rsidR="009E0BBD" w:rsidRDefault="000B13FC" w:rsidP="00C25C71">
      <w:pPr>
        <w:spacing w:line="360" w:lineRule="auto"/>
        <w:rPr>
          <w:rFonts w:ascii="Times New Roman" w:hAnsi="Times New Roman" w:cs="Times New Roman"/>
          <w:sz w:val="24"/>
          <w:szCs w:val="24"/>
        </w:rPr>
      </w:pPr>
      <w:r>
        <w:rPr>
          <w:rFonts w:ascii="Times New Roman" w:hAnsi="Times New Roman" w:cs="Times New Roman"/>
          <w:sz w:val="24"/>
          <w:szCs w:val="24"/>
        </w:rPr>
        <w:t>Накатис Як</w:t>
      </w:r>
      <w:r w:rsidR="00E36EE3">
        <w:rPr>
          <w:rFonts w:ascii="Times New Roman" w:hAnsi="Times New Roman" w:cs="Times New Roman"/>
          <w:sz w:val="24"/>
          <w:szCs w:val="24"/>
        </w:rPr>
        <w:t>ов Александрович - профессор, доктор медицинских наук, главный врач ФГБУЗ «Клиническая больница №122 им. Л.Г.Соколова» ФМБА России, главный внештатный специалист-оториноларинголог ФМБА России, заведующий кафедрой оториноларингологии и офтальмологии медицинского факультета ГБОУ ВПО «Санкт-Петербургский государственный университет»</w:t>
      </w:r>
    </w:p>
    <w:p w:rsidR="00E36EE3" w:rsidRDefault="00E36EE3" w:rsidP="00E36EE3">
      <w:pPr>
        <w:spacing w:line="360" w:lineRule="auto"/>
        <w:rPr>
          <w:rFonts w:ascii="Times New Roman" w:hAnsi="Times New Roman" w:cs="Times New Roman"/>
          <w:sz w:val="24"/>
          <w:szCs w:val="24"/>
        </w:rPr>
      </w:pPr>
      <w:r>
        <w:rPr>
          <w:rFonts w:ascii="Times New Roman" w:hAnsi="Times New Roman" w:cs="Times New Roman"/>
          <w:sz w:val="24"/>
          <w:szCs w:val="24"/>
        </w:rPr>
        <w:t>Пискунов Геннадий Захарович – член-корреспондент РАМН, доктор медицинских наук, профессор кафедры оториноларингологии ГБОУ ДПО «Российская медицинская академия последипломного образования», главный оториноларинголог Управления делами Президента РФ</w:t>
      </w:r>
    </w:p>
    <w:p w:rsidR="00E36EE3" w:rsidRDefault="00E36EE3" w:rsidP="00E36EE3">
      <w:pPr>
        <w:spacing w:line="360" w:lineRule="auto"/>
        <w:rPr>
          <w:rFonts w:ascii="Times New Roman" w:hAnsi="Times New Roman" w:cs="Times New Roman"/>
          <w:sz w:val="24"/>
          <w:szCs w:val="24"/>
        </w:rPr>
      </w:pPr>
      <w:r>
        <w:rPr>
          <w:rFonts w:ascii="Times New Roman" w:hAnsi="Times New Roman" w:cs="Times New Roman"/>
          <w:sz w:val="24"/>
          <w:szCs w:val="24"/>
        </w:rPr>
        <w:t xml:space="preserve">Пискунов Серафим Захарович – </w:t>
      </w:r>
      <w:r w:rsidRPr="00827C26">
        <w:rPr>
          <w:rFonts w:ascii="Times New Roman" w:hAnsi="Times New Roman" w:cs="Times New Roman"/>
          <w:sz w:val="24"/>
          <w:szCs w:val="24"/>
        </w:rPr>
        <w:t xml:space="preserve">профессор, доктор медицинских наук, заведующий кафедрой оториноларингологии </w:t>
      </w:r>
      <w:r w:rsidR="00011181" w:rsidRPr="00827C26">
        <w:rPr>
          <w:rFonts w:ascii="Times New Roman" w:hAnsi="Times New Roman" w:cs="Times New Roman"/>
          <w:sz w:val="24"/>
          <w:szCs w:val="24"/>
        </w:rPr>
        <w:t>ГБОУ ВПО «Курский государственный медицинский университет»</w:t>
      </w:r>
    </w:p>
    <w:p w:rsidR="00011181" w:rsidRDefault="00011181" w:rsidP="00E36EE3">
      <w:pPr>
        <w:spacing w:line="360" w:lineRule="auto"/>
        <w:rPr>
          <w:rFonts w:ascii="Times New Roman" w:hAnsi="Times New Roman" w:cs="Times New Roman"/>
          <w:sz w:val="24"/>
          <w:szCs w:val="24"/>
        </w:rPr>
      </w:pPr>
      <w:r>
        <w:rPr>
          <w:rFonts w:ascii="Times New Roman" w:hAnsi="Times New Roman" w:cs="Times New Roman"/>
          <w:sz w:val="24"/>
          <w:szCs w:val="24"/>
        </w:rPr>
        <w:t>Поляков Дмитрий Петрович – кандидат медицинских наук, заведующий оториноларингологическим отделением НИИ Детской хирургии ФГБУ «Научный центр здоровья детей» РАМН</w:t>
      </w:r>
    </w:p>
    <w:p w:rsidR="00E36EE3" w:rsidRDefault="00E36EE3" w:rsidP="00C25C71">
      <w:pPr>
        <w:spacing w:line="360" w:lineRule="auto"/>
        <w:rPr>
          <w:rFonts w:ascii="Times New Roman" w:hAnsi="Times New Roman" w:cs="Times New Roman"/>
          <w:sz w:val="24"/>
          <w:szCs w:val="24"/>
        </w:rPr>
      </w:pPr>
    </w:p>
    <w:p w:rsidR="00C25C71" w:rsidRDefault="00C25C71" w:rsidP="00C25C71">
      <w:pPr>
        <w:spacing w:line="360" w:lineRule="auto"/>
        <w:rPr>
          <w:rFonts w:ascii="Times New Roman" w:hAnsi="Times New Roman" w:cs="Times New Roman"/>
          <w:sz w:val="24"/>
          <w:szCs w:val="24"/>
        </w:rPr>
      </w:pPr>
    </w:p>
    <w:p w:rsidR="00A51846" w:rsidRPr="00EC760A" w:rsidRDefault="00A51846" w:rsidP="00632736">
      <w:pPr>
        <w:spacing w:line="360" w:lineRule="auto"/>
        <w:jc w:val="center"/>
        <w:rPr>
          <w:rFonts w:ascii="Times New Roman" w:hAnsi="Times New Roman" w:cs="Times New Roman"/>
          <w:b/>
          <w:sz w:val="24"/>
          <w:szCs w:val="24"/>
        </w:rPr>
      </w:pPr>
      <w:r w:rsidRPr="00EC760A">
        <w:rPr>
          <w:rFonts w:ascii="Times New Roman" w:hAnsi="Times New Roman" w:cs="Times New Roman"/>
          <w:b/>
          <w:sz w:val="24"/>
          <w:szCs w:val="24"/>
        </w:rPr>
        <w:lastRenderedPageBreak/>
        <w:t>Определение и терминология</w:t>
      </w:r>
    </w:p>
    <w:p w:rsidR="00167D80" w:rsidRDefault="00A51846" w:rsidP="00167D80">
      <w:pPr>
        <w:spacing w:line="360" w:lineRule="auto"/>
        <w:ind w:firstLine="708"/>
        <w:rPr>
          <w:rFonts w:ascii="Times New Roman" w:hAnsi="Times New Roman" w:cs="Times New Roman"/>
          <w:sz w:val="24"/>
          <w:szCs w:val="24"/>
        </w:rPr>
      </w:pPr>
      <w:r w:rsidRPr="00EC760A">
        <w:rPr>
          <w:rFonts w:ascii="Times New Roman" w:hAnsi="Times New Roman" w:cs="Times New Roman"/>
          <w:b/>
          <w:sz w:val="24"/>
          <w:szCs w:val="24"/>
        </w:rPr>
        <w:t>Вазомоторный ринит (ВР)</w:t>
      </w:r>
      <w:r w:rsidRPr="00EC760A">
        <w:rPr>
          <w:rFonts w:ascii="Times New Roman" w:hAnsi="Times New Roman" w:cs="Times New Roman"/>
          <w:sz w:val="24"/>
          <w:szCs w:val="24"/>
        </w:rPr>
        <w:t xml:space="preserve"> - </w:t>
      </w:r>
      <w:r w:rsidR="006C4F6C" w:rsidRPr="00EC760A">
        <w:rPr>
          <w:rFonts w:ascii="Times New Roman" w:hAnsi="Times New Roman" w:cs="Times New Roman"/>
          <w:sz w:val="24"/>
          <w:szCs w:val="24"/>
        </w:rPr>
        <w:t>хроническое заболевание, при котором дилатация сосудов носовых раковин и/или назальная гиперреактивность развиваются под воздействием неспецифических экзогенных или эндогенных факторов, но не в результате иммунологической реакции</w:t>
      </w:r>
      <w:r w:rsidR="007E6CB4" w:rsidRPr="00EC760A">
        <w:rPr>
          <w:rFonts w:ascii="Times New Roman" w:hAnsi="Times New Roman" w:cs="Times New Roman"/>
          <w:sz w:val="24"/>
          <w:szCs w:val="24"/>
        </w:rPr>
        <w:t xml:space="preserve"> </w:t>
      </w:r>
      <w:r w:rsidR="002E364F" w:rsidRPr="00167D80">
        <w:rPr>
          <w:rFonts w:ascii="Times New Roman" w:hAnsi="Times New Roman" w:cs="Times New Roman"/>
          <w:sz w:val="24"/>
          <w:szCs w:val="24"/>
        </w:rPr>
        <w:t>и не сопряжены</w:t>
      </w:r>
      <w:r w:rsidR="007E6CB4" w:rsidRPr="00167D80">
        <w:rPr>
          <w:rFonts w:ascii="Times New Roman" w:hAnsi="Times New Roman" w:cs="Times New Roman"/>
          <w:sz w:val="24"/>
          <w:szCs w:val="24"/>
        </w:rPr>
        <w:t xml:space="preserve"> с эозинофилией</w:t>
      </w:r>
      <w:r w:rsidR="00167D80">
        <w:rPr>
          <w:rFonts w:ascii="Times New Roman" w:hAnsi="Times New Roman" w:cs="Times New Roman"/>
          <w:sz w:val="24"/>
          <w:szCs w:val="24"/>
        </w:rPr>
        <w:t>.</w:t>
      </w:r>
    </w:p>
    <w:p w:rsidR="006C4F6C" w:rsidRPr="00EC760A" w:rsidRDefault="006C4F6C" w:rsidP="00167D80">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Термин «вазомоторный ринит» в последние годы подвергается вполне обоснованной критике. Современные консенсусные документы, изданные под эгидой ВОЗ и Европейской академии аллергологии и клинической иммунологии (</w:t>
      </w:r>
      <w:r w:rsidRPr="00EC760A">
        <w:rPr>
          <w:rFonts w:ascii="Times New Roman" w:hAnsi="Times New Roman" w:cs="Times New Roman"/>
          <w:sz w:val="24"/>
          <w:szCs w:val="24"/>
          <w:lang w:val="en-US"/>
        </w:rPr>
        <w:t>EAACI</w:t>
      </w:r>
      <w:r w:rsidRPr="00EC760A">
        <w:rPr>
          <w:rFonts w:ascii="Times New Roman" w:hAnsi="Times New Roman" w:cs="Times New Roman"/>
          <w:sz w:val="24"/>
          <w:szCs w:val="24"/>
        </w:rPr>
        <w:t xml:space="preserve">) не рекомендуют использовать данный термин </w:t>
      </w:r>
      <w:r w:rsidR="003808C2" w:rsidRPr="00EC760A">
        <w:rPr>
          <w:rFonts w:ascii="Times New Roman" w:hAnsi="Times New Roman" w:cs="Times New Roman"/>
          <w:sz w:val="24"/>
          <w:szCs w:val="24"/>
        </w:rPr>
        <w:t xml:space="preserve">при постановке диагноза. Основным аргументом в этой связи является то, что нарушения вазомоторной иннервации, которые лежат в основе патогенеза ВР, в значительной степени присутствуют при всех формах ринита за исключением атрофического. </w:t>
      </w:r>
    </w:p>
    <w:p w:rsidR="00393775" w:rsidRPr="00EC760A" w:rsidRDefault="003808C2" w:rsidP="00167D80">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xml:space="preserve">Тем не менее, </w:t>
      </w:r>
      <w:r w:rsidR="00393775" w:rsidRPr="00EC760A">
        <w:rPr>
          <w:rFonts w:ascii="Times New Roman" w:hAnsi="Times New Roman" w:cs="Times New Roman"/>
          <w:sz w:val="24"/>
          <w:szCs w:val="24"/>
        </w:rPr>
        <w:t>термин «вазомоторный ринит», или «</w:t>
      </w:r>
      <w:r w:rsidRPr="00EC760A">
        <w:rPr>
          <w:rFonts w:ascii="Times New Roman" w:hAnsi="Times New Roman" w:cs="Times New Roman"/>
          <w:sz w:val="24"/>
          <w:szCs w:val="24"/>
        </w:rPr>
        <w:t>нейровегетативная</w:t>
      </w:r>
      <w:r w:rsidR="00393775" w:rsidRPr="00EC760A">
        <w:rPr>
          <w:rFonts w:ascii="Times New Roman" w:hAnsi="Times New Roman" w:cs="Times New Roman"/>
          <w:sz w:val="24"/>
          <w:szCs w:val="24"/>
        </w:rPr>
        <w:t xml:space="preserve"> форма вазомоторного ринита» (</w:t>
      </w:r>
      <w:r w:rsidR="00393775" w:rsidRPr="00630BF5">
        <w:rPr>
          <w:rFonts w:ascii="Times New Roman" w:hAnsi="Times New Roman" w:cs="Times New Roman"/>
          <w:i/>
          <w:sz w:val="24"/>
          <w:szCs w:val="24"/>
        </w:rPr>
        <w:t>по Л.Б.Дайняк, 1966</w:t>
      </w:r>
      <w:r w:rsidR="00393775" w:rsidRPr="00EC760A">
        <w:rPr>
          <w:rFonts w:ascii="Times New Roman" w:hAnsi="Times New Roman" w:cs="Times New Roman"/>
          <w:sz w:val="24"/>
          <w:szCs w:val="24"/>
        </w:rPr>
        <w:t>), до сих пор остается широко распространенным диагнозом, обозначающим гетерогенную группу заболеваний полости носа неинфекционного и неаллергического генеза.</w:t>
      </w:r>
    </w:p>
    <w:p w:rsidR="00002FA0" w:rsidRPr="00EC760A" w:rsidRDefault="00393775" w:rsidP="00167D80">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xml:space="preserve">В отечественной и зарубежной литературе тождественными </w:t>
      </w:r>
      <w:r w:rsidR="00596F8B" w:rsidRPr="00EC760A">
        <w:rPr>
          <w:rFonts w:ascii="Times New Roman" w:hAnsi="Times New Roman" w:cs="Times New Roman"/>
          <w:sz w:val="24"/>
          <w:szCs w:val="24"/>
        </w:rPr>
        <w:t xml:space="preserve">терминами являются: неинфекционный неаллергический круглогодичный ринит (англ., </w:t>
      </w:r>
      <w:r w:rsidR="00596F8B" w:rsidRPr="00EC760A">
        <w:rPr>
          <w:rFonts w:ascii="Times New Roman" w:hAnsi="Times New Roman" w:cs="Times New Roman"/>
          <w:sz w:val="24"/>
          <w:szCs w:val="24"/>
          <w:lang w:val="en-US"/>
        </w:rPr>
        <w:t>NANIPER</w:t>
      </w:r>
      <w:r w:rsidR="00596F8B" w:rsidRPr="00EC760A">
        <w:rPr>
          <w:rFonts w:ascii="Times New Roman" w:hAnsi="Times New Roman" w:cs="Times New Roman"/>
          <w:sz w:val="24"/>
          <w:szCs w:val="24"/>
        </w:rPr>
        <w:t xml:space="preserve"> – </w:t>
      </w:r>
      <w:r w:rsidR="00596F8B" w:rsidRPr="00EC760A">
        <w:rPr>
          <w:rFonts w:ascii="Times New Roman" w:hAnsi="Times New Roman" w:cs="Times New Roman"/>
          <w:sz w:val="24"/>
          <w:szCs w:val="24"/>
          <w:lang w:val="en-US"/>
        </w:rPr>
        <w:t>nonallergic</w:t>
      </w:r>
      <w:r w:rsidR="00596F8B" w:rsidRPr="00EC760A">
        <w:rPr>
          <w:rFonts w:ascii="Times New Roman" w:hAnsi="Times New Roman" w:cs="Times New Roman"/>
          <w:sz w:val="24"/>
          <w:szCs w:val="24"/>
        </w:rPr>
        <w:t xml:space="preserve"> </w:t>
      </w:r>
      <w:r w:rsidR="00596F8B" w:rsidRPr="00EC760A">
        <w:rPr>
          <w:rFonts w:ascii="Times New Roman" w:hAnsi="Times New Roman" w:cs="Times New Roman"/>
          <w:sz w:val="24"/>
          <w:szCs w:val="24"/>
          <w:lang w:val="en-US"/>
        </w:rPr>
        <w:t>noninfectious</w:t>
      </w:r>
      <w:r w:rsidR="00596F8B" w:rsidRPr="00EC760A">
        <w:rPr>
          <w:rFonts w:ascii="Times New Roman" w:hAnsi="Times New Roman" w:cs="Times New Roman"/>
          <w:sz w:val="24"/>
          <w:szCs w:val="24"/>
        </w:rPr>
        <w:t xml:space="preserve"> </w:t>
      </w:r>
      <w:r w:rsidR="00596F8B" w:rsidRPr="00EC760A">
        <w:rPr>
          <w:rFonts w:ascii="Times New Roman" w:hAnsi="Times New Roman" w:cs="Times New Roman"/>
          <w:sz w:val="24"/>
          <w:szCs w:val="24"/>
          <w:lang w:val="en-US"/>
        </w:rPr>
        <w:t>perennial</w:t>
      </w:r>
      <w:r w:rsidR="00596F8B" w:rsidRPr="00EC760A">
        <w:rPr>
          <w:rFonts w:ascii="Times New Roman" w:hAnsi="Times New Roman" w:cs="Times New Roman"/>
          <w:sz w:val="24"/>
          <w:szCs w:val="24"/>
        </w:rPr>
        <w:t xml:space="preserve"> </w:t>
      </w:r>
      <w:r w:rsidR="00596F8B" w:rsidRPr="00EC760A">
        <w:rPr>
          <w:rFonts w:ascii="Times New Roman" w:hAnsi="Times New Roman" w:cs="Times New Roman"/>
          <w:sz w:val="24"/>
          <w:szCs w:val="24"/>
          <w:lang w:val="en-US"/>
        </w:rPr>
        <w:t>rhinitis</w:t>
      </w:r>
      <w:r w:rsidR="00596F8B" w:rsidRPr="00EC760A">
        <w:rPr>
          <w:rFonts w:ascii="Times New Roman" w:hAnsi="Times New Roman" w:cs="Times New Roman"/>
          <w:sz w:val="24"/>
          <w:szCs w:val="24"/>
        </w:rPr>
        <w:t xml:space="preserve">), </w:t>
      </w:r>
      <w:r w:rsidR="005D2DF3" w:rsidRPr="00EC760A">
        <w:rPr>
          <w:rFonts w:ascii="Times New Roman" w:hAnsi="Times New Roman" w:cs="Times New Roman"/>
          <w:sz w:val="24"/>
          <w:szCs w:val="24"/>
        </w:rPr>
        <w:t xml:space="preserve">неаллергическая ринопатия, </w:t>
      </w:r>
      <w:r w:rsidR="00002FA0" w:rsidRPr="00EC760A">
        <w:rPr>
          <w:rFonts w:ascii="Times New Roman" w:hAnsi="Times New Roman" w:cs="Times New Roman"/>
          <w:sz w:val="24"/>
          <w:szCs w:val="24"/>
        </w:rPr>
        <w:t>идиопатический ринит и др.</w:t>
      </w:r>
    </w:p>
    <w:p w:rsidR="003808C2" w:rsidRPr="00EC760A" w:rsidRDefault="00002FA0"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С академической точки зрения, не стоит применять термин «вазомоторный» в тех случаях, когда есть возможность уложить данный клинический случай в одну из известных имеющих самостоятельный патогенез  нозологических форм, таких как гормональный (в т.ч. ринит беременных), медикаментозный, пищевой ринит. </w:t>
      </w:r>
    </w:p>
    <w:p w:rsidR="00002FA0" w:rsidRPr="00EC760A" w:rsidRDefault="00002FA0"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С другой стороны, столь многочисленные формулировки </w:t>
      </w:r>
      <w:r w:rsidR="001C725E" w:rsidRPr="00EC760A">
        <w:rPr>
          <w:rFonts w:ascii="Times New Roman" w:hAnsi="Times New Roman" w:cs="Times New Roman"/>
          <w:sz w:val="24"/>
          <w:szCs w:val="24"/>
        </w:rPr>
        <w:t>не</w:t>
      </w:r>
      <w:r w:rsidR="00DC4958" w:rsidRPr="00EC760A">
        <w:rPr>
          <w:rFonts w:ascii="Times New Roman" w:hAnsi="Times New Roman" w:cs="Times New Roman"/>
          <w:sz w:val="24"/>
          <w:szCs w:val="24"/>
        </w:rPr>
        <w:t>удобны с позиций практического здравоохранения, тем более, что необходимость шифрования диагноза в соответствии с МКБ-10 диктует использовани</w:t>
      </w:r>
      <w:r w:rsidR="00003D01" w:rsidRPr="00EC760A">
        <w:rPr>
          <w:rFonts w:ascii="Times New Roman" w:hAnsi="Times New Roman" w:cs="Times New Roman"/>
          <w:sz w:val="24"/>
          <w:szCs w:val="24"/>
        </w:rPr>
        <w:t>е</w:t>
      </w:r>
      <w:r w:rsidR="00DC4958" w:rsidRPr="00EC760A">
        <w:rPr>
          <w:rFonts w:ascii="Times New Roman" w:hAnsi="Times New Roman" w:cs="Times New Roman"/>
          <w:sz w:val="24"/>
          <w:szCs w:val="24"/>
        </w:rPr>
        <w:t xml:space="preserve"> именно термина «вазомоторный ринит» (</w:t>
      </w:r>
      <w:r w:rsidR="00DC4958" w:rsidRPr="00EC760A">
        <w:rPr>
          <w:rFonts w:ascii="Times New Roman" w:hAnsi="Times New Roman" w:cs="Times New Roman"/>
          <w:sz w:val="24"/>
          <w:szCs w:val="24"/>
          <w:lang w:val="en-US"/>
        </w:rPr>
        <w:t>J</w:t>
      </w:r>
      <w:r w:rsidR="00DC4958" w:rsidRPr="00EC760A">
        <w:rPr>
          <w:rFonts w:ascii="Times New Roman" w:hAnsi="Times New Roman" w:cs="Times New Roman"/>
          <w:sz w:val="24"/>
          <w:szCs w:val="24"/>
        </w:rPr>
        <w:t>30.0) в связи с отсутствием других вариантов (диагнозы «хронический ринит» (</w:t>
      </w:r>
      <w:r w:rsidR="00DC4958" w:rsidRPr="00EC760A">
        <w:rPr>
          <w:rFonts w:ascii="Times New Roman" w:hAnsi="Times New Roman" w:cs="Times New Roman"/>
          <w:sz w:val="24"/>
          <w:szCs w:val="24"/>
          <w:lang w:val="en-US"/>
        </w:rPr>
        <w:t>J</w:t>
      </w:r>
      <w:r w:rsidR="00DC4958" w:rsidRPr="00EC760A">
        <w:rPr>
          <w:rFonts w:ascii="Times New Roman" w:hAnsi="Times New Roman" w:cs="Times New Roman"/>
          <w:sz w:val="24"/>
          <w:szCs w:val="24"/>
        </w:rPr>
        <w:t>31.0) и «другие уточненные болезни носа и носовых синусов» (</w:t>
      </w:r>
      <w:r w:rsidR="00DC4958" w:rsidRPr="00EC760A">
        <w:rPr>
          <w:rFonts w:ascii="Times New Roman" w:hAnsi="Times New Roman" w:cs="Times New Roman"/>
          <w:sz w:val="24"/>
          <w:szCs w:val="24"/>
          <w:lang w:val="en-US"/>
        </w:rPr>
        <w:t>J</w:t>
      </w:r>
      <w:r w:rsidR="00DC4958" w:rsidRPr="00EC760A">
        <w:rPr>
          <w:rFonts w:ascii="Times New Roman" w:hAnsi="Times New Roman" w:cs="Times New Roman"/>
          <w:sz w:val="24"/>
          <w:szCs w:val="24"/>
        </w:rPr>
        <w:t xml:space="preserve">34.8) представляются еще более неточными). </w:t>
      </w:r>
    </w:p>
    <w:p w:rsidR="00F205DB" w:rsidRPr="00EC760A" w:rsidRDefault="00F205DB"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xml:space="preserve">В рамках данных Клинических </w:t>
      </w:r>
      <w:r w:rsidR="001A2339" w:rsidRPr="00EC760A">
        <w:rPr>
          <w:rFonts w:ascii="Times New Roman" w:hAnsi="Times New Roman" w:cs="Times New Roman"/>
          <w:sz w:val="24"/>
          <w:szCs w:val="24"/>
        </w:rPr>
        <w:t xml:space="preserve">рекомендаций под вазомоторным ринитом подразумевается вся </w:t>
      </w:r>
      <w:r w:rsidR="007E6CB4" w:rsidRPr="00EC760A">
        <w:rPr>
          <w:rFonts w:ascii="Times New Roman" w:hAnsi="Times New Roman" w:cs="Times New Roman"/>
          <w:sz w:val="24"/>
          <w:szCs w:val="24"/>
        </w:rPr>
        <w:t xml:space="preserve">гетерогенная </w:t>
      </w:r>
      <w:r w:rsidR="001A2339" w:rsidRPr="00EC760A">
        <w:rPr>
          <w:rFonts w:ascii="Times New Roman" w:hAnsi="Times New Roman" w:cs="Times New Roman"/>
          <w:sz w:val="24"/>
          <w:szCs w:val="24"/>
        </w:rPr>
        <w:t>группа хронических неинфекционных неаллергических ринитов за исключением атрофического</w:t>
      </w:r>
      <w:r w:rsidR="009A6AD5" w:rsidRPr="00EC760A">
        <w:rPr>
          <w:rFonts w:ascii="Times New Roman" w:hAnsi="Times New Roman" w:cs="Times New Roman"/>
          <w:sz w:val="24"/>
          <w:szCs w:val="24"/>
        </w:rPr>
        <w:t xml:space="preserve">, неаллергического профессионального, </w:t>
      </w:r>
      <w:r w:rsidR="00C72DBD" w:rsidRPr="00EC760A">
        <w:rPr>
          <w:rFonts w:ascii="Times New Roman" w:hAnsi="Times New Roman" w:cs="Times New Roman"/>
          <w:sz w:val="24"/>
          <w:szCs w:val="24"/>
        </w:rPr>
        <w:t xml:space="preserve"> </w:t>
      </w:r>
      <w:r w:rsidR="00050902" w:rsidRPr="00EC760A">
        <w:rPr>
          <w:rFonts w:ascii="Times New Roman" w:hAnsi="Times New Roman" w:cs="Times New Roman"/>
          <w:sz w:val="24"/>
          <w:szCs w:val="24"/>
        </w:rPr>
        <w:t xml:space="preserve">ринита </w:t>
      </w:r>
      <w:r w:rsidR="00050902" w:rsidRPr="00EC760A">
        <w:rPr>
          <w:rFonts w:ascii="Times New Roman" w:hAnsi="Times New Roman" w:cs="Times New Roman"/>
          <w:sz w:val="24"/>
          <w:szCs w:val="24"/>
        </w:rPr>
        <w:lastRenderedPageBreak/>
        <w:t>пр</w:t>
      </w:r>
      <w:r w:rsidR="001A2339" w:rsidRPr="00EC760A">
        <w:rPr>
          <w:rFonts w:ascii="Times New Roman" w:hAnsi="Times New Roman" w:cs="Times New Roman"/>
          <w:sz w:val="24"/>
          <w:szCs w:val="24"/>
        </w:rPr>
        <w:t>и</w:t>
      </w:r>
      <w:r w:rsidR="00050902" w:rsidRPr="00EC760A">
        <w:rPr>
          <w:rFonts w:ascii="Times New Roman" w:hAnsi="Times New Roman" w:cs="Times New Roman"/>
          <w:sz w:val="24"/>
          <w:szCs w:val="24"/>
        </w:rPr>
        <w:t xml:space="preserve"> непереносимости ацетилсалициловой кислоты и других НПВС и</w:t>
      </w:r>
      <w:r w:rsidR="001A2339" w:rsidRPr="00EC760A">
        <w:rPr>
          <w:rFonts w:ascii="Times New Roman" w:hAnsi="Times New Roman" w:cs="Times New Roman"/>
          <w:sz w:val="24"/>
          <w:szCs w:val="24"/>
        </w:rPr>
        <w:t xml:space="preserve"> специфических морфологических форм, таких как неаллергический ринит с эозинофильным синдромом (англ., </w:t>
      </w:r>
      <w:r w:rsidR="001A2339" w:rsidRPr="00EC760A">
        <w:rPr>
          <w:rFonts w:ascii="Times New Roman" w:hAnsi="Times New Roman" w:cs="Times New Roman"/>
          <w:sz w:val="24"/>
          <w:szCs w:val="24"/>
          <w:lang w:val="en-US"/>
        </w:rPr>
        <w:t>NARES</w:t>
      </w:r>
      <w:r w:rsidR="001A2339" w:rsidRPr="00EC760A">
        <w:rPr>
          <w:rFonts w:ascii="Times New Roman" w:hAnsi="Times New Roman" w:cs="Times New Roman"/>
          <w:sz w:val="24"/>
          <w:szCs w:val="24"/>
        </w:rPr>
        <w:t xml:space="preserve">), </w:t>
      </w:r>
      <w:r w:rsidR="005A77D9" w:rsidRPr="00EC760A">
        <w:rPr>
          <w:rFonts w:ascii="Times New Roman" w:hAnsi="Times New Roman" w:cs="Times New Roman"/>
          <w:sz w:val="24"/>
          <w:szCs w:val="24"/>
        </w:rPr>
        <w:t xml:space="preserve">неаллергический ринит с тучными клетками (англ., </w:t>
      </w:r>
      <w:r w:rsidR="005A77D9" w:rsidRPr="00EC760A">
        <w:rPr>
          <w:rFonts w:ascii="Times New Roman" w:hAnsi="Times New Roman" w:cs="Times New Roman"/>
          <w:sz w:val="24"/>
          <w:szCs w:val="24"/>
          <w:lang w:val="en-US"/>
        </w:rPr>
        <w:t>NARMA</w:t>
      </w:r>
      <w:r w:rsidR="005A77D9" w:rsidRPr="00EC760A">
        <w:rPr>
          <w:rFonts w:ascii="Times New Roman" w:hAnsi="Times New Roman" w:cs="Times New Roman"/>
          <w:sz w:val="24"/>
          <w:szCs w:val="24"/>
        </w:rPr>
        <w:t xml:space="preserve">), неаллергический ринит с нейтрофилами (англ., </w:t>
      </w:r>
      <w:r w:rsidR="005A77D9" w:rsidRPr="00EC760A">
        <w:rPr>
          <w:rFonts w:ascii="Times New Roman" w:hAnsi="Times New Roman" w:cs="Times New Roman"/>
          <w:sz w:val="24"/>
          <w:szCs w:val="24"/>
          <w:lang w:val="en-US"/>
        </w:rPr>
        <w:t>NARNE</w:t>
      </w:r>
      <w:r w:rsidR="005A77D9" w:rsidRPr="00EC760A">
        <w:rPr>
          <w:rFonts w:ascii="Times New Roman" w:hAnsi="Times New Roman" w:cs="Times New Roman"/>
          <w:sz w:val="24"/>
          <w:szCs w:val="24"/>
        </w:rPr>
        <w:t xml:space="preserve">), неаллергический ринит с эозинофилами и тучными клетками (англ., </w:t>
      </w:r>
      <w:r w:rsidR="005A77D9" w:rsidRPr="00EC760A">
        <w:rPr>
          <w:rFonts w:ascii="Times New Roman" w:hAnsi="Times New Roman" w:cs="Times New Roman"/>
          <w:sz w:val="24"/>
          <w:szCs w:val="24"/>
          <w:lang w:val="en-US"/>
        </w:rPr>
        <w:t>NARESMA</w:t>
      </w:r>
      <w:r w:rsidR="005A77D9" w:rsidRPr="00EC760A">
        <w:rPr>
          <w:rFonts w:ascii="Times New Roman" w:hAnsi="Times New Roman" w:cs="Times New Roman"/>
          <w:sz w:val="24"/>
          <w:szCs w:val="24"/>
        </w:rPr>
        <w:t>).</w:t>
      </w:r>
    </w:p>
    <w:p w:rsidR="00002FA0" w:rsidRPr="00EC760A" w:rsidRDefault="00002FA0" w:rsidP="00EC760A">
      <w:pPr>
        <w:spacing w:line="360" w:lineRule="auto"/>
        <w:rPr>
          <w:rFonts w:ascii="Times New Roman" w:hAnsi="Times New Roman" w:cs="Times New Roman"/>
          <w:sz w:val="24"/>
          <w:szCs w:val="24"/>
        </w:rPr>
      </w:pPr>
    </w:p>
    <w:p w:rsidR="001C725E" w:rsidRPr="00EC760A" w:rsidRDefault="001C725E" w:rsidP="00632736">
      <w:pPr>
        <w:spacing w:line="360" w:lineRule="auto"/>
        <w:jc w:val="center"/>
        <w:rPr>
          <w:rFonts w:ascii="Times New Roman" w:hAnsi="Times New Roman" w:cs="Times New Roman"/>
          <w:b/>
          <w:sz w:val="24"/>
          <w:szCs w:val="24"/>
        </w:rPr>
      </w:pPr>
      <w:r w:rsidRPr="00EC760A">
        <w:rPr>
          <w:rFonts w:ascii="Times New Roman" w:hAnsi="Times New Roman" w:cs="Times New Roman"/>
          <w:b/>
          <w:sz w:val="24"/>
          <w:szCs w:val="24"/>
        </w:rPr>
        <w:t>Классификация</w:t>
      </w:r>
    </w:p>
    <w:p w:rsidR="009D7642" w:rsidRPr="00EC760A" w:rsidRDefault="009D764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С клинической точки зрения, среди множества существующих представляется целесообразным использование следующей этиопатогенетической классификации ВР:</w:t>
      </w:r>
    </w:p>
    <w:p w:rsidR="009D7642" w:rsidRPr="00EC760A" w:rsidRDefault="009D7642" w:rsidP="00EC760A">
      <w:pPr>
        <w:pStyle w:val="a3"/>
        <w:numPr>
          <w:ilvl w:val="0"/>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Медикаментозный </w:t>
      </w:r>
    </w:p>
    <w:p w:rsidR="009D7642" w:rsidRPr="00EC760A" w:rsidRDefault="009D7642" w:rsidP="00EC760A">
      <w:pPr>
        <w:pStyle w:val="a3"/>
        <w:numPr>
          <w:ilvl w:val="1"/>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Связанный с топическими деконгестантами</w:t>
      </w:r>
    </w:p>
    <w:p w:rsidR="009D7642" w:rsidRPr="00EC760A" w:rsidRDefault="009D7642" w:rsidP="00EC760A">
      <w:pPr>
        <w:pStyle w:val="a3"/>
        <w:numPr>
          <w:ilvl w:val="1"/>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Связанный с системным применением лекарств</w:t>
      </w:r>
    </w:p>
    <w:p w:rsidR="009D7642" w:rsidRPr="00EC760A" w:rsidRDefault="009D7642" w:rsidP="00EC760A">
      <w:pPr>
        <w:pStyle w:val="a3"/>
        <w:numPr>
          <w:ilvl w:val="0"/>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Гормональный </w:t>
      </w:r>
    </w:p>
    <w:p w:rsidR="009D7642" w:rsidRPr="00EC760A" w:rsidRDefault="009D7642" w:rsidP="00EC760A">
      <w:pPr>
        <w:pStyle w:val="a3"/>
        <w:numPr>
          <w:ilvl w:val="1"/>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Ринит беременных</w:t>
      </w:r>
    </w:p>
    <w:p w:rsidR="009D7642" w:rsidRPr="00EC760A" w:rsidRDefault="009D7642" w:rsidP="00EC760A">
      <w:pPr>
        <w:pStyle w:val="a3"/>
        <w:numPr>
          <w:ilvl w:val="1"/>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Ринит пубертатного периода</w:t>
      </w:r>
    </w:p>
    <w:p w:rsidR="009D7642" w:rsidRPr="00EC760A" w:rsidRDefault="009D7642" w:rsidP="00EC760A">
      <w:pPr>
        <w:pStyle w:val="a3"/>
        <w:numPr>
          <w:ilvl w:val="1"/>
          <w:numId w:val="1"/>
        </w:numPr>
        <w:spacing w:line="360" w:lineRule="auto"/>
        <w:rPr>
          <w:rFonts w:ascii="Times New Roman" w:hAnsi="Times New Roman" w:cs="Times New Roman"/>
          <w:sz w:val="24"/>
          <w:szCs w:val="24"/>
        </w:rPr>
      </w:pPr>
      <w:r w:rsidRPr="00EC760A">
        <w:rPr>
          <w:rFonts w:ascii="Times New Roman" w:hAnsi="Times New Roman" w:cs="Times New Roman"/>
          <w:sz w:val="24"/>
          <w:szCs w:val="24"/>
        </w:rPr>
        <w:t>Другие</w:t>
      </w:r>
    </w:p>
    <w:p w:rsidR="009A6AD5" w:rsidRPr="00EC760A" w:rsidRDefault="009A6AD5" w:rsidP="00EC760A">
      <w:pPr>
        <w:pStyle w:val="a3"/>
        <w:numPr>
          <w:ilvl w:val="0"/>
          <w:numId w:val="5"/>
        </w:numPr>
        <w:spacing w:line="360" w:lineRule="auto"/>
        <w:rPr>
          <w:rFonts w:ascii="Times New Roman" w:hAnsi="Times New Roman" w:cs="Times New Roman"/>
          <w:sz w:val="24"/>
          <w:szCs w:val="24"/>
        </w:rPr>
      </w:pPr>
      <w:r w:rsidRPr="00EC760A">
        <w:rPr>
          <w:rFonts w:ascii="Times New Roman" w:hAnsi="Times New Roman" w:cs="Times New Roman"/>
          <w:sz w:val="24"/>
          <w:szCs w:val="24"/>
        </w:rPr>
        <w:t>Рефлекторный</w:t>
      </w:r>
    </w:p>
    <w:p w:rsidR="009D7642" w:rsidRPr="00EC760A" w:rsidRDefault="009D7642" w:rsidP="00EC760A">
      <w:pPr>
        <w:pStyle w:val="a3"/>
        <w:numPr>
          <w:ilvl w:val="0"/>
          <w:numId w:val="3"/>
        </w:numPr>
        <w:spacing w:line="360" w:lineRule="auto"/>
        <w:rPr>
          <w:rFonts w:ascii="Times New Roman" w:hAnsi="Times New Roman" w:cs="Times New Roman"/>
          <w:sz w:val="24"/>
          <w:szCs w:val="24"/>
        </w:rPr>
      </w:pPr>
      <w:r w:rsidRPr="00EC760A">
        <w:rPr>
          <w:rFonts w:ascii="Times New Roman" w:hAnsi="Times New Roman" w:cs="Times New Roman"/>
          <w:sz w:val="24"/>
          <w:szCs w:val="24"/>
        </w:rPr>
        <w:t>Пищевой</w:t>
      </w:r>
    </w:p>
    <w:p w:rsidR="009D7642" w:rsidRPr="00EC760A" w:rsidRDefault="009D7642" w:rsidP="00EC760A">
      <w:pPr>
        <w:pStyle w:val="a3"/>
        <w:numPr>
          <w:ilvl w:val="0"/>
          <w:numId w:val="3"/>
        </w:numPr>
        <w:spacing w:line="360" w:lineRule="auto"/>
        <w:rPr>
          <w:rFonts w:ascii="Times New Roman" w:hAnsi="Times New Roman" w:cs="Times New Roman"/>
          <w:sz w:val="24"/>
          <w:szCs w:val="24"/>
        </w:rPr>
      </w:pPr>
      <w:r w:rsidRPr="00EC760A">
        <w:rPr>
          <w:rFonts w:ascii="Times New Roman" w:hAnsi="Times New Roman" w:cs="Times New Roman"/>
          <w:sz w:val="24"/>
          <w:szCs w:val="24"/>
        </w:rPr>
        <w:t>Холодовой</w:t>
      </w:r>
    </w:p>
    <w:p w:rsidR="009A6AD5" w:rsidRPr="00EC760A" w:rsidRDefault="009A6AD5" w:rsidP="00EC760A">
      <w:pPr>
        <w:pStyle w:val="a3"/>
        <w:numPr>
          <w:ilvl w:val="0"/>
          <w:numId w:val="3"/>
        </w:num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Другие </w:t>
      </w:r>
    </w:p>
    <w:p w:rsidR="009D7642" w:rsidRPr="00EC760A" w:rsidRDefault="009D7642" w:rsidP="00EC760A">
      <w:pPr>
        <w:pStyle w:val="a3"/>
        <w:numPr>
          <w:ilvl w:val="0"/>
          <w:numId w:val="5"/>
        </w:numPr>
        <w:spacing w:line="360" w:lineRule="auto"/>
        <w:rPr>
          <w:rFonts w:ascii="Times New Roman" w:hAnsi="Times New Roman" w:cs="Times New Roman"/>
          <w:sz w:val="24"/>
          <w:szCs w:val="24"/>
        </w:rPr>
      </w:pPr>
      <w:r w:rsidRPr="00EC760A">
        <w:rPr>
          <w:rFonts w:ascii="Times New Roman" w:hAnsi="Times New Roman" w:cs="Times New Roman"/>
          <w:sz w:val="24"/>
          <w:szCs w:val="24"/>
        </w:rPr>
        <w:t>Психогенный</w:t>
      </w:r>
    </w:p>
    <w:p w:rsidR="009D7642" w:rsidRPr="00EC760A" w:rsidRDefault="009D7642" w:rsidP="00EC760A">
      <w:pPr>
        <w:pStyle w:val="a3"/>
        <w:numPr>
          <w:ilvl w:val="0"/>
          <w:numId w:val="5"/>
        </w:numPr>
        <w:spacing w:line="360" w:lineRule="auto"/>
        <w:rPr>
          <w:rFonts w:ascii="Times New Roman" w:hAnsi="Times New Roman" w:cs="Times New Roman"/>
          <w:sz w:val="24"/>
          <w:szCs w:val="24"/>
        </w:rPr>
      </w:pPr>
      <w:r w:rsidRPr="00EC760A">
        <w:rPr>
          <w:rFonts w:ascii="Times New Roman" w:hAnsi="Times New Roman" w:cs="Times New Roman"/>
          <w:sz w:val="24"/>
          <w:szCs w:val="24"/>
        </w:rPr>
        <w:t>Идиопатический</w:t>
      </w:r>
    </w:p>
    <w:p w:rsidR="009D7642" w:rsidRPr="00EC760A" w:rsidRDefault="009D7642" w:rsidP="00EC760A">
      <w:pPr>
        <w:spacing w:line="360" w:lineRule="auto"/>
        <w:rPr>
          <w:rFonts w:ascii="Times New Roman" w:hAnsi="Times New Roman" w:cs="Times New Roman"/>
          <w:sz w:val="24"/>
          <w:szCs w:val="24"/>
        </w:rPr>
      </w:pPr>
    </w:p>
    <w:p w:rsidR="00F8232A" w:rsidRPr="00EC760A" w:rsidRDefault="00F8232A" w:rsidP="002F75C6">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 xml:space="preserve">Кроме того, нельзя пренебрегать «смешанными формами» </w:t>
      </w:r>
      <w:r w:rsidR="00BD2858" w:rsidRPr="00EC760A">
        <w:rPr>
          <w:rFonts w:ascii="Times New Roman" w:hAnsi="Times New Roman" w:cs="Times New Roman"/>
          <w:sz w:val="24"/>
          <w:szCs w:val="24"/>
        </w:rPr>
        <w:t>ринита (</w:t>
      </w:r>
      <w:r w:rsidR="00BD2858" w:rsidRPr="00630BF5">
        <w:rPr>
          <w:rFonts w:ascii="Times New Roman" w:hAnsi="Times New Roman" w:cs="Times New Roman"/>
          <w:i/>
          <w:sz w:val="24"/>
          <w:szCs w:val="24"/>
        </w:rPr>
        <w:t xml:space="preserve">по Л.Б.Дайняк, 1966 и </w:t>
      </w:r>
      <w:r w:rsidR="00BD2858" w:rsidRPr="00630BF5">
        <w:rPr>
          <w:rFonts w:ascii="Times New Roman" w:hAnsi="Times New Roman" w:cs="Times New Roman"/>
          <w:i/>
          <w:sz w:val="24"/>
          <w:szCs w:val="24"/>
          <w:lang w:val="en-US"/>
        </w:rPr>
        <w:t>RA</w:t>
      </w:r>
      <w:r w:rsidR="00BD2858" w:rsidRPr="00630BF5">
        <w:rPr>
          <w:rFonts w:ascii="Times New Roman" w:hAnsi="Times New Roman" w:cs="Times New Roman"/>
          <w:i/>
          <w:sz w:val="24"/>
          <w:szCs w:val="24"/>
        </w:rPr>
        <w:t xml:space="preserve"> </w:t>
      </w:r>
      <w:r w:rsidR="00BD2858" w:rsidRPr="00630BF5">
        <w:rPr>
          <w:rFonts w:ascii="Times New Roman" w:hAnsi="Times New Roman" w:cs="Times New Roman"/>
          <w:i/>
          <w:sz w:val="24"/>
          <w:szCs w:val="24"/>
          <w:lang w:val="en-US"/>
        </w:rPr>
        <w:t>Settipane</w:t>
      </w:r>
      <w:r w:rsidR="00BD2858" w:rsidRPr="00630BF5">
        <w:rPr>
          <w:rFonts w:ascii="Times New Roman" w:hAnsi="Times New Roman" w:cs="Times New Roman"/>
          <w:i/>
          <w:sz w:val="24"/>
          <w:szCs w:val="24"/>
        </w:rPr>
        <w:t>, 2003</w:t>
      </w:r>
      <w:r w:rsidR="00BD2858" w:rsidRPr="00EC760A">
        <w:rPr>
          <w:rFonts w:ascii="Times New Roman" w:hAnsi="Times New Roman" w:cs="Times New Roman"/>
          <w:sz w:val="24"/>
          <w:szCs w:val="24"/>
        </w:rPr>
        <w:t xml:space="preserve">), когда в развитии симптомов принимают участие и </w:t>
      </w:r>
      <w:r w:rsidR="00BD2858" w:rsidRPr="00EC760A">
        <w:rPr>
          <w:rFonts w:ascii="Times New Roman" w:hAnsi="Times New Roman" w:cs="Times New Roman"/>
          <w:sz w:val="24"/>
          <w:szCs w:val="24"/>
          <w:lang w:val="en-US"/>
        </w:rPr>
        <w:t>IgE</w:t>
      </w:r>
      <w:r w:rsidR="00BD2858" w:rsidRPr="00EC760A">
        <w:rPr>
          <w:rFonts w:ascii="Times New Roman" w:hAnsi="Times New Roman" w:cs="Times New Roman"/>
          <w:sz w:val="24"/>
          <w:szCs w:val="24"/>
        </w:rPr>
        <w:t xml:space="preserve">-опосредованные механизмы, и неиммунные факторы. </w:t>
      </w:r>
    </w:p>
    <w:p w:rsidR="002F75C6" w:rsidRDefault="00A524C7" w:rsidP="002F75C6">
      <w:pPr>
        <w:spacing w:line="360" w:lineRule="auto"/>
        <w:ind w:firstLine="360"/>
        <w:rPr>
          <w:rFonts w:ascii="Times New Roman" w:hAnsi="Times New Roman" w:cs="Times New Roman"/>
          <w:sz w:val="24"/>
          <w:szCs w:val="24"/>
        </w:rPr>
      </w:pPr>
      <w:r>
        <w:rPr>
          <w:rFonts w:ascii="Times New Roman" w:hAnsi="Times New Roman" w:cs="Times New Roman"/>
          <w:sz w:val="24"/>
          <w:szCs w:val="24"/>
        </w:rPr>
        <w:t>Самостоятельной</w:t>
      </w:r>
      <w:r w:rsidR="002F75C6">
        <w:rPr>
          <w:rFonts w:ascii="Times New Roman" w:hAnsi="Times New Roman" w:cs="Times New Roman"/>
          <w:sz w:val="24"/>
          <w:szCs w:val="24"/>
        </w:rPr>
        <w:t xml:space="preserve"> классификаци</w:t>
      </w:r>
      <w:r>
        <w:rPr>
          <w:rFonts w:ascii="Times New Roman" w:hAnsi="Times New Roman" w:cs="Times New Roman"/>
          <w:sz w:val="24"/>
          <w:szCs w:val="24"/>
        </w:rPr>
        <w:t>и</w:t>
      </w:r>
      <w:r w:rsidR="002F75C6">
        <w:rPr>
          <w:rFonts w:ascii="Times New Roman" w:hAnsi="Times New Roman" w:cs="Times New Roman"/>
          <w:sz w:val="24"/>
          <w:szCs w:val="24"/>
        </w:rPr>
        <w:t xml:space="preserve"> течения и тяжести ВР</w:t>
      </w:r>
      <w:r>
        <w:rPr>
          <w:rFonts w:ascii="Times New Roman" w:hAnsi="Times New Roman" w:cs="Times New Roman"/>
          <w:sz w:val="24"/>
          <w:szCs w:val="24"/>
        </w:rPr>
        <w:t xml:space="preserve"> не существует</w:t>
      </w:r>
      <w:r w:rsidR="002F75C6">
        <w:rPr>
          <w:rFonts w:ascii="Times New Roman" w:hAnsi="Times New Roman" w:cs="Times New Roman"/>
          <w:sz w:val="24"/>
          <w:szCs w:val="24"/>
        </w:rPr>
        <w:t xml:space="preserve">, однако ряд авторов рекомендует экстраполировать классификацию аллергического ринита, приведенную в </w:t>
      </w:r>
      <w:r w:rsidR="002F75C6">
        <w:rPr>
          <w:rFonts w:ascii="Times New Roman" w:hAnsi="Times New Roman" w:cs="Times New Roman"/>
          <w:sz w:val="24"/>
          <w:szCs w:val="24"/>
          <w:lang w:val="en-US"/>
        </w:rPr>
        <w:t>ARIA</w:t>
      </w:r>
      <w:r w:rsidR="002F75C6" w:rsidRPr="002F75C6">
        <w:rPr>
          <w:rFonts w:ascii="Times New Roman" w:hAnsi="Times New Roman" w:cs="Times New Roman"/>
          <w:sz w:val="24"/>
          <w:szCs w:val="24"/>
        </w:rPr>
        <w:t xml:space="preserve"> (</w:t>
      </w:r>
      <w:r w:rsidR="002F75C6">
        <w:rPr>
          <w:rFonts w:ascii="Times New Roman" w:hAnsi="Times New Roman" w:cs="Times New Roman"/>
          <w:sz w:val="24"/>
          <w:szCs w:val="24"/>
        </w:rPr>
        <w:t>таблица 1).</w:t>
      </w:r>
    </w:p>
    <w:p w:rsidR="00875CE2" w:rsidRDefault="00875CE2" w:rsidP="002F75C6">
      <w:pPr>
        <w:spacing w:line="360" w:lineRule="auto"/>
        <w:ind w:firstLine="360"/>
        <w:rPr>
          <w:rFonts w:ascii="Times New Roman" w:hAnsi="Times New Roman" w:cs="Times New Roman"/>
          <w:sz w:val="24"/>
          <w:szCs w:val="24"/>
        </w:rPr>
      </w:pPr>
    </w:p>
    <w:p w:rsidR="00875CE2" w:rsidRDefault="00875CE2" w:rsidP="00E62C87">
      <w:pPr>
        <w:spacing w:line="36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630BF5" w:rsidRDefault="00875CE2" w:rsidP="00630BF5">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Классификация течения и степени тяжести </w:t>
      </w:r>
      <w:r w:rsidR="00D76405">
        <w:rPr>
          <w:rFonts w:ascii="Times New Roman" w:hAnsi="Times New Roman" w:cs="Times New Roman"/>
          <w:sz w:val="24"/>
          <w:szCs w:val="24"/>
        </w:rPr>
        <w:t>вазомоторного</w:t>
      </w:r>
      <w:r>
        <w:rPr>
          <w:rFonts w:ascii="Times New Roman" w:hAnsi="Times New Roman" w:cs="Times New Roman"/>
          <w:sz w:val="24"/>
          <w:szCs w:val="24"/>
        </w:rPr>
        <w:t xml:space="preserve"> ринита </w:t>
      </w:r>
    </w:p>
    <w:p w:rsidR="00875CE2" w:rsidRPr="00875CE2" w:rsidRDefault="00875CE2" w:rsidP="00630BF5">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w:t>
      </w:r>
      <w:r w:rsidR="00D76405">
        <w:rPr>
          <w:rFonts w:ascii="Times New Roman" w:hAnsi="Times New Roman" w:cs="Times New Roman"/>
          <w:sz w:val="24"/>
          <w:szCs w:val="24"/>
        </w:rPr>
        <w:t>экстраполировано из</w:t>
      </w:r>
      <w:r>
        <w:rPr>
          <w:rFonts w:ascii="Times New Roman" w:hAnsi="Times New Roman" w:cs="Times New Roman"/>
          <w:sz w:val="24"/>
          <w:szCs w:val="24"/>
        </w:rPr>
        <w:t xml:space="preserve"> </w:t>
      </w:r>
      <w:r>
        <w:rPr>
          <w:rFonts w:ascii="Times New Roman" w:hAnsi="Times New Roman" w:cs="Times New Roman"/>
          <w:sz w:val="24"/>
          <w:szCs w:val="24"/>
          <w:lang w:val="en-US"/>
        </w:rPr>
        <w:t>ARIA</w:t>
      </w:r>
      <w:r w:rsidRPr="00875CE2">
        <w:rPr>
          <w:rFonts w:ascii="Times New Roman" w:hAnsi="Times New Roman" w:cs="Times New Roman"/>
          <w:sz w:val="24"/>
          <w:szCs w:val="24"/>
        </w:rPr>
        <w:t>, 2008)</w:t>
      </w:r>
    </w:p>
    <w:tbl>
      <w:tblPr>
        <w:tblStyle w:val="a6"/>
        <w:tblW w:w="0" w:type="auto"/>
        <w:tblLook w:val="04A0" w:firstRow="1" w:lastRow="0" w:firstColumn="1" w:lastColumn="0" w:noHBand="0" w:noVBand="1"/>
      </w:tblPr>
      <w:tblGrid>
        <w:gridCol w:w="2695"/>
        <w:gridCol w:w="6876"/>
      </w:tblGrid>
      <w:tr w:rsidR="005C16BF" w:rsidTr="005C16BF">
        <w:tc>
          <w:tcPr>
            <w:tcW w:w="2660" w:type="dxa"/>
          </w:tcPr>
          <w:p w:rsid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Интермитирующий</w:t>
            </w:r>
          </w:p>
        </w:tc>
        <w:tc>
          <w:tcPr>
            <w:tcW w:w="6911" w:type="dxa"/>
          </w:tcPr>
          <w:p w:rsidR="005C16BF" w:rsidRPr="005C16BF" w:rsidRDefault="005C16BF" w:rsidP="005C16BF">
            <w:pPr>
              <w:spacing w:line="360" w:lineRule="auto"/>
              <w:rPr>
                <w:rFonts w:ascii="Times New Roman" w:hAnsi="Times New Roman" w:cs="Times New Roman"/>
                <w:sz w:val="24"/>
                <w:szCs w:val="24"/>
              </w:rPr>
            </w:pPr>
            <w:r>
              <w:rPr>
                <w:rFonts w:ascii="Times New Roman" w:hAnsi="Times New Roman" w:cs="Times New Roman"/>
                <w:sz w:val="24"/>
                <w:szCs w:val="24"/>
              </w:rPr>
              <w:t xml:space="preserve">Симптомы имеют место </w:t>
            </w:r>
            <w:r w:rsidRPr="005C16BF">
              <w:rPr>
                <w:rFonts w:ascii="Times New Roman" w:hAnsi="Times New Roman" w:cs="Times New Roman"/>
                <w:sz w:val="24"/>
                <w:szCs w:val="24"/>
              </w:rPr>
              <w:t>&lt;4</w:t>
            </w:r>
            <w:r>
              <w:rPr>
                <w:rFonts w:ascii="Times New Roman" w:hAnsi="Times New Roman" w:cs="Times New Roman"/>
                <w:sz w:val="24"/>
                <w:szCs w:val="24"/>
              </w:rPr>
              <w:t xml:space="preserve"> дней в неделю или </w:t>
            </w:r>
            <w:r w:rsidRPr="005C16BF">
              <w:rPr>
                <w:rFonts w:ascii="Times New Roman" w:hAnsi="Times New Roman" w:cs="Times New Roman"/>
                <w:sz w:val="24"/>
                <w:szCs w:val="24"/>
              </w:rPr>
              <w:t>&lt;</w:t>
            </w:r>
            <w:r>
              <w:rPr>
                <w:rFonts w:ascii="Times New Roman" w:hAnsi="Times New Roman" w:cs="Times New Roman"/>
                <w:sz w:val="24"/>
                <w:szCs w:val="24"/>
              </w:rPr>
              <w:t xml:space="preserve">4 последовательных недель </w:t>
            </w:r>
          </w:p>
        </w:tc>
      </w:tr>
      <w:tr w:rsidR="005C16BF" w:rsidTr="005C16BF">
        <w:tc>
          <w:tcPr>
            <w:tcW w:w="2660" w:type="dxa"/>
          </w:tcPr>
          <w:p w:rsid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Персистирующий</w:t>
            </w:r>
          </w:p>
        </w:tc>
        <w:tc>
          <w:tcPr>
            <w:tcW w:w="6911" w:type="dxa"/>
          </w:tcPr>
          <w:p w:rsidR="005C16BF" w:rsidRP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 xml:space="preserve">Симптомы имеют место </w:t>
            </w:r>
            <w:r w:rsidRPr="005C16BF">
              <w:rPr>
                <w:rFonts w:ascii="Times New Roman" w:hAnsi="Times New Roman" w:cs="Times New Roman"/>
                <w:sz w:val="24"/>
                <w:szCs w:val="24"/>
              </w:rPr>
              <w:t>&gt;4</w:t>
            </w:r>
            <w:r>
              <w:rPr>
                <w:rFonts w:ascii="Times New Roman" w:hAnsi="Times New Roman" w:cs="Times New Roman"/>
                <w:sz w:val="24"/>
                <w:szCs w:val="24"/>
              </w:rPr>
              <w:t xml:space="preserve"> дней в неделю или </w:t>
            </w:r>
            <w:r w:rsidRPr="005C16BF">
              <w:rPr>
                <w:rFonts w:ascii="Times New Roman" w:hAnsi="Times New Roman" w:cs="Times New Roman"/>
                <w:sz w:val="24"/>
                <w:szCs w:val="24"/>
              </w:rPr>
              <w:t>&gt;</w:t>
            </w:r>
            <w:r>
              <w:rPr>
                <w:rFonts w:ascii="Times New Roman" w:hAnsi="Times New Roman" w:cs="Times New Roman"/>
                <w:sz w:val="24"/>
                <w:szCs w:val="24"/>
              </w:rPr>
              <w:t>4 последовательных недель</w:t>
            </w:r>
          </w:p>
        </w:tc>
      </w:tr>
      <w:tr w:rsidR="005C16BF" w:rsidTr="005C16BF">
        <w:tc>
          <w:tcPr>
            <w:tcW w:w="2660" w:type="dxa"/>
          </w:tcPr>
          <w:p w:rsidR="005C16BF" w:rsidRP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Легкое течение </w:t>
            </w:r>
          </w:p>
        </w:tc>
        <w:tc>
          <w:tcPr>
            <w:tcW w:w="6911" w:type="dxa"/>
          </w:tcPr>
          <w:p w:rsid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Нет ни одного из перечисленных явлений:</w:t>
            </w:r>
          </w:p>
          <w:p w:rsidR="005C16BF" w:rsidRDefault="005C16BF" w:rsidP="002F75C6">
            <w:pPr>
              <w:spacing w:line="360" w:lineRule="auto"/>
              <w:rPr>
                <w:rFonts w:ascii="Times New Roman" w:hAnsi="Times New Roman" w:cs="Times New Roman"/>
                <w:sz w:val="24"/>
                <w:szCs w:val="24"/>
              </w:rPr>
            </w:pPr>
            <w:r>
              <w:rPr>
                <w:rFonts w:ascii="Times New Roman" w:hAnsi="Times New Roman" w:cs="Times New Roman"/>
                <w:sz w:val="24"/>
                <w:szCs w:val="24"/>
              </w:rPr>
              <w:t>- расстройство сна</w:t>
            </w:r>
          </w:p>
          <w:p w:rsidR="005C16BF" w:rsidRDefault="005C16BF" w:rsidP="005C16BF">
            <w:pPr>
              <w:spacing w:line="360" w:lineRule="auto"/>
              <w:rPr>
                <w:rFonts w:ascii="Times New Roman" w:hAnsi="Times New Roman" w:cs="Times New Roman"/>
                <w:sz w:val="24"/>
                <w:szCs w:val="24"/>
              </w:rPr>
            </w:pPr>
            <w:r>
              <w:rPr>
                <w:rFonts w:ascii="Times New Roman" w:hAnsi="Times New Roman" w:cs="Times New Roman"/>
                <w:sz w:val="24"/>
                <w:szCs w:val="24"/>
              </w:rPr>
              <w:t xml:space="preserve">-влияние на дневную активность, досуг и/или спортивную активность </w:t>
            </w:r>
          </w:p>
          <w:p w:rsidR="005C16BF" w:rsidRDefault="005C16BF" w:rsidP="005C16BF">
            <w:pPr>
              <w:spacing w:line="360" w:lineRule="auto"/>
              <w:rPr>
                <w:rFonts w:ascii="Times New Roman" w:hAnsi="Times New Roman" w:cs="Times New Roman"/>
                <w:sz w:val="24"/>
                <w:szCs w:val="24"/>
              </w:rPr>
            </w:pPr>
            <w:r>
              <w:rPr>
                <w:rFonts w:ascii="Times New Roman" w:hAnsi="Times New Roman" w:cs="Times New Roman"/>
                <w:sz w:val="24"/>
                <w:szCs w:val="24"/>
              </w:rPr>
              <w:t>-влияние на обучение или трудовую деятельность</w:t>
            </w:r>
          </w:p>
          <w:p w:rsidR="005C16BF" w:rsidRDefault="005C16BF" w:rsidP="005C16BF">
            <w:pPr>
              <w:spacing w:line="360" w:lineRule="auto"/>
              <w:rPr>
                <w:rFonts w:ascii="Times New Roman" w:hAnsi="Times New Roman" w:cs="Times New Roman"/>
                <w:sz w:val="24"/>
                <w:szCs w:val="24"/>
              </w:rPr>
            </w:pPr>
            <w:r>
              <w:rPr>
                <w:rFonts w:ascii="Times New Roman" w:hAnsi="Times New Roman" w:cs="Times New Roman"/>
                <w:sz w:val="24"/>
                <w:szCs w:val="24"/>
              </w:rPr>
              <w:t>Симптомы присутствуют, но не мучительны</w:t>
            </w:r>
          </w:p>
        </w:tc>
      </w:tr>
      <w:tr w:rsidR="005C16BF" w:rsidTr="005C16BF">
        <w:tc>
          <w:tcPr>
            <w:tcW w:w="2660" w:type="dxa"/>
          </w:tcPr>
          <w:p w:rsidR="005C16BF" w:rsidRDefault="00F7326A" w:rsidP="002F75C6">
            <w:pPr>
              <w:spacing w:line="360" w:lineRule="auto"/>
              <w:rPr>
                <w:rFonts w:ascii="Times New Roman" w:hAnsi="Times New Roman" w:cs="Times New Roman"/>
                <w:sz w:val="24"/>
                <w:szCs w:val="24"/>
              </w:rPr>
            </w:pPr>
            <w:r>
              <w:rPr>
                <w:rFonts w:ascii="Times New Roman" w:hAnsi="Times New Roman" w:cs="Times New Roman"/>
                <w:sz w:val="24"/>
                <w:szCs w:val="24"/>
              </w:rPr>
              <w:t>Среднетяжелое/тяжелое течение</w:t>
            </w:r>
          </w:p>
        </w:tc>
        <w:tc>
          <w:tcPr>
            <w:tcW w:w="6911" w:type="dxa"/>
          </w:tcPr>
          <w:p w:rsidR="005C16BF" w:rsidRDefault="00F7326A" w:rsidP="002F75C6">
            <w:pPr>
              <w:spacing w:line="360" w:lineRule="auto"/>
              <w:rPr>
                <w:rFonts w:ascii="Times New Roman" w:hAnsi="Times New Roman" w:cs="Times New Roman"/>
                <w:sz w:val="24"/>
                <w:szCs w:val="24"/>
              </w:rPr>
            </w:pPr>
            <w:r>
              <w:rPr>
                <w:rFonts w:ascii="Times New Roman" w:hAnsi="Times New Roman" w:cs="Times New Roman"/>
                <w:sz w:val="24"/>
                <w:szCs w:val="24"/>
              </w:rPr>
              <w:t>Присутствует одно или более явление:</w:t>
            </w:r>
          </w:p>
          <w:p w:rsidR="00F7326A" w:rsidRDefault="00F7326A" w:rsidP="00F7326A">
            <w:pPr>
              <w:spacing w:line="360" w:lineRule="auto"/>
              <w:rPr>
                <w:rFonts w:ascii="Times New Roman" w:hAnsi="Times New Roman" w:cs="Times New Roman"/>
                <w:sz w:val="24"/>
                <w:szCs w:val="24"/>
              </w:rPr>
            </w:pPr>
            <w:r>
              <w:rPr>
                <w:rFonts w:ascii="Times New Roman" w:hAnsi="Times New Roman" w:cs="Times New Roman"/>
                <w:sz w:val="24"/>
                <w:szCs w:val="24"/>
              </w:rPr>
              <w:t>- расстройство сна</w:t>
            </w:r>
          </w:p>
          <w:p w:rsidR="00F7326A" w:rsidRDefault="00F7326A" w:rsidP="00F7326A">
            <w:pPr>
              <w:spacing w:line="360" w:lineRule="auto"/>
              <w:rPr>
                <w:rFonts w:ascii="Times New Roman" w:hAnsi="Times New Roman" w:cs="Times New Roman"/>
                <w:sz w:val="24"/>
                <w:szCs w:val="24"/>
              </w:rPr>
            </w:pPr>
            <w:r>
              <w:rPr>
                <w:rFonts w:ascii="Times New Roman" w:hAnsi="Times New Roman" w:cs="Times New Roman"/>
                <w:sz w:val="24"/>
                <w:szCs w:val="24"/>
              </w:rPr>
              <w:t xml:space="preserve">-влияние на дневную активность, досуг и/или спортивную активность </w:t>
            </w:r>
          </w:p>
          <w:p w:rsidR="00F7326A" w:rsidRDefault="00F7326A" w:rsidP="00F7326A">
            <w:pPr>
              <w:spacing w:line="360" w:lineRule="auto"/>
              <w:rPr>
                <w:rFonts w:ascii="Times New Roman" w:hAnsi="Times New Roman" w:cs="Times New Roman"/>
                <w:sz w:val="24"/>
                <w:szCs w:val="24"/>
              </w:rPr>
            </w:pPr>
            <w:r>
              <w:rPr>
                <w:rFonts w:ascii="Times New Roman" w:hAnsi="Times New Roman" w:cs="Times New Roman"/>
                <w:sz w:val="24"/>
                <w:szCs w:val="24"/>
              </w:rPr>
              <w:t>-влияние на обучение или трудовую деятельность</w:t>
            </w:r>
          </w:p>
          <w:p w:rsidR="00F7326A" w:rsidRDefault="00F7326A" w:rsidP="00F7326A">
            <w:pPr>
              <w:spacing w:line="360" w:lineRule="auto"/>
              <w:rPr>
                <w:rFonts w:ascii="Times New Roman" w:hAnsi="Times New Roman" w:cs="Times New Roman"/>
                <w:sz w:val="24"/>
                <w:szCs w:val="24"/>
              </w:rPr>
            </w:pPr>
            <w:r>
              <w:rPr>
                <w:rFonts w:ascii="Times New Roman" w:hAnsi="Times New Roman" w:cs="Times New Roman"/>
                <w:sz w:val="24"/>
                <w:szCs w:val="24"/>
              </w:rPr>
              <w:t>Симптомы мучительны</w:t>
            </w:r>
          </w:p>
        </w:tc>
      </w:tr>
    </w:tbl>
    <w:p w:rsidR="002F75C6" w:rsidRPr="002F75C6" w:rsidRDefault="002F75C6" w:rsidP="002F75C6">
      <w:pPr>
        <w:spacing w:line="360" w:lineRule="auto"/>
        <w:ind w:firstLine="360"/>
        <w:rPr>
          <w:rFonts w:ascii="Times New Roman" w:hAnsi="Times New Roman" w:cs="Times New Roman"/>
          <w:sz w:val="24"/>
          <w:szCs w:val="24"/>
        </w:rPr>
      </w:pPr>
    </w:p>
    <w:p w:rsidR="00BD2858" w:rsidRPr="00EC760A" w:rsidRDefault="00BD2858" w:rsidP="00632736">
      <w:pPr>
        <w:spacing w:line="360" w:lineRule="auto"/>
        <w:jc w:val="center"/>
        <w:rPr>
          <w:rFonts w:ascii="Times New Roman" w:hAnsi="Times New Roman" w:cs="Times New Roman"/>
          <w:b/>
          <w:sz w:val="24"/>
          <w:szCs w:val="24"/>
        </w:rPr>
      </w:pPr>
      <w:r w:rsidRPr="00EC760A">
        <w:rPr>
          <w:rFonts w:ascii="Times New Roman" w:hAnsi="Times New Roman" w:cs="Times New Roman"/>
          <w:b/>
          <w:sz w:val="24"/>
          <w:szCs w:val="24"/>
        </w:rPr>
        <w:t>Эпидемиология</w:t>
      </w:r>
    </w:p>
    <w:p w:rsidR="005619BC" w:rsidRPr="00EC760A" w:rsidRDefault="0005090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ВР – широко распространенное заболевание, с которым клиницисту приходится сталкиваться постоянно. Это наиболее частая форма хронического неаллергического ринита. По данным </w:t>
      </w:r>
      <w:r w:rsidRPr="00EC760A">
        <w:rPr>
          <w:rFonts w:ascii="Times New Roman" w:hAnsi="Times New Roman" w:cs="Times New Roman"/>
          <w:sz w:val="24"/>
          <w:szCs w:val="24"/>
          <w:lang w:val="en-US"/>
        </w:rPr>
        <w:t>R</w:t>
      </w:r>
      <w:r w:rsidRPr="00EC760A">
        <w:rPr>
          <w:rFonts w:ascii="Times New Roman" w:hAnsi="Times New Roman" w:cs="Times New Roman"/>
          <w:sz w:val="24"/>
          <w:szCs w:val="24"/>
        </w:rPr>
        <w:t>.</w:t>
      </w:r>
      <w:r w:rsidRPr="00EC760A">
        <w:rPr>
          <w:rFonts w:ascii="Times New Roman" w:hAnsi="Times New Roman" w:cs="Times New Roman"/>
          <w:sz w:val="24"/>
          <w:szCs w:val="24"/>
          <w:lang w:val="en-US"/>
        </w:rPr>
        <w:t>A</w:t>
      </w:r>
      <w:r w:rsidRPr="00EC760A">
        <w:rPr>
          <w:rFonts w:ascii="Times New Roman" w:hAnsi="Times New Roman" w:cs="Times New Roman"/>
          <w:sz w:val="24"/>
          <w:szCs w:val="24"/>
        </w:rPr>
        <w:t xml:space="preserve">. </w:t>
      </w:r>
      <w:r w:rsidRPr="00EC760A">
        <w:rPr>
          <w:rFonts w:ascii="Times New Roman" w:hAnsi="Times New Roman" w:cs="Times New Roman"/>
          <w:sz w:val="24"/>
          <w:szCs w:val="24"/>
          <w:lang w:val="en-US"/>
        </w:rPr>
        <w:t>Settipane</w:t>
      </w:r>
      <w:r w:rsidR="00522F80" w:rsidRPr="00EC760A">
        <w:rPr>
          <w:rFonts w:ascii="Times New Roman" w:hAnsi="Times New Roman" w:cs="Times New Roman"/>
          <w:sz w:val="24"/>
          <w:szCs w:val="24"/>
        </w:rPr>
        <w:t>, только в США насчитывается 19</w:t>
      </w:r>
      <w:r w:rsidRPr="00EC760A">
        <w:rPr>
          <w:rFonts w:ascii="Times New Roman" w:hAnsi="Times New Roman" w:cs="Times New Roman"/>
          <w:sz w:val="24"/>
          <w:szCs w:val="24"/>
        </w:rPr>
        <w:t xml:space="preserve"> миллионов больных </w:t>
      </w:r>
      <w:r w:rsidR="003841F4" w:rsidRPr="00EC760A">
        <w:rPr>
          <w:rFonts w:ascii="Times New Roman" w:hAnsi="Times New Roman" w:cs="Times New Roman"/>
          <w:sz w:val="24"/>
          <w:szCs w:val="24"/>
        </w:rPr>
        <w:t xml:space="preserve">с неаллергическим ринитом, а еще 26 миллионов страдают от «смешанных» форм. </w:t>
      </w:r>
      <w:r w:rsidR="008A1287" w:rsidRPr="00EC760A">
        <w:rPr>
          <w:rFonts w:ascii="Times New Roman" w:hAnsi="Times New Roman" w:cs="Times New Roman"/>
          <w:sz w:val="24"/>
          <w:szCs w:val="24"/>
        </w:rPr>
        <w:t>В Европе ВР страдают около 50 миллионов человек (</w:t>
      </w:r>
      <w:r w:rsidR="00630BF5" w:rsidRPr="00632736">
        <w:rPr>
          <w:rFonts w:ascii="Times New Roman" w:hAnsi="Times New Roman" w:cs="Times New Roman"/>
          <w:i/>
          <w:sz w:val="24"/>
          <w:szCs w:val="24"/>
          <w:lang w:val="en-US"/>
        </w:rPr>
        <w:t>J</w:t>
      </w:r>
      <w:r w:rsidR="00630BF5" w:rsidRPr="00632736">
        <w:rPr>
          <w:rFonts w:ascii="Times New Roman" w:hAnsi="Times New Roman" w:cs="Times New Roman"/>
          <w:i/>
          <w:sz w:val="24"/>
          <w:szCs w:val="24"/>
        </w:rPr>
        <w:t>.</w:t>
      </w:r>
      <w:r w:rsidR="00630BF5" w:rsidRPr="00632736">
        <w:rPr>
          <w:rFonts w:ascii="Times New Roman" w:hAnsi="Times New Roman" w:cs="Times New Roman"/>
          <w:i/>
          <w:sz w:val="24"/>
          <w:szCs w:val="24"/>
          <w:lang w:val="en-US"/>
        </w:rPr>
        <w:t>B</w:t>
      </w:r>
      <w:r w:rsidR="00630BF5" w:rsidRPr="00632736">
        <w:rPr>
          <w:rFonts w:ascii="Times New Roman" w:hAnsi="Times New Roman" w:cs="Times New Roman"/>
          <w:i/>
          <w:sz w:val="24"/>
          <w:szCs w:val="24"/>
        </w:rPr>
        <w:t>.</w:t>
      </w:r>
      <w:r w:rsidR="008A1287" w:rsidRPr="00632736">
        <w:rPr>
          <w:rFonts w:ascii="Times New Roman" w:hAnsi="Times New Roman" w:cs="Times New Roman"/>
          <w:i/>
          <w:sz w:val="24"/>
          <w:szCs w:val="24"/>
          <w:lang w:val="en-US"/>
        </w:rPr>
        <w:t>van</w:t>
      </w:r>
      <w:r w:rsidR="008A1287" w:rsidRPr="00632736">
        <w:rPr>
          <w:rFonts w:ascii="Times New Roman" w:hAnsi="Times New Roman" w:cs="Times New Roman"/>
          <w:i/>
          <w:sz w:val="24"/>
          <w:szCs w:val="24"/>
        </w:rPr>
        <w:t xml:space="preserve"> </w:t>
      </w:r>
      <w:r w:rsidR="008A1287" w:rsidRPr="00632736">
        <w:rPr>
          <w:rFonts w:ascii="Times New Roman" w:hAnsi="Times New Roman" w:cs="Times New Roman"/>
          <w:i/>
          <w:sz w:val="24"/>
          <w:szCs w:val="24"/>
          <w:lang w:val="en-US"/>
        </w:rPr>
        <w:t>Rijswijk</w:t>
      </w:r>
      <w:r w:rsidR="008A1287" w:rsidRPr="00632736">
        <w:rPr>
          <w:rFonts w:ascii="Times New Roman" w:hAnsi="Times New Roman" w:cs="Times New Roman"/>
          <w:i/>
          <w:sz w:val="24"/>
          <w:szCs w:val="24"/>
        </w:rPr>
        <w:t xml:space="preserve">, </w:t>
      </w:r>
      <w:r w:rsidR="00630BF5" w:rsidRPr="00632736">
        <w:rPr>
          <w:rFonts w:ascii="Times New Roman" w:hAnsi="Times New Roman" w:cs="Times New Roman"/>
          <w:i/>
          <w:sz w:val="24"/>
          <w:szCs w:val="24"/>
          <w:lang w:val="en-US"/>
        </w:rPr>
        <w:t>H</w:t>
      </w:r>
      <w:r w:rsidR="00630BF5" w:rsidRPr="00632736">
        <w:rPr>
          <w:rFonts w:ascii="Times New Roman" w:hAnsi="Times New Roman" w:cs="Times New Roman"/>
          <w:i/>
          <w:sz w:val="24"/>
          <w:szCs w:val="24"/>
        </w:rPr>
        <w:t>.</w:t>
      </w:r>
      <w:r w:rsidR="00630BF5" w:rsidRPr="00632736">
        <w:rPr>
          <w:rFonts w:ascii="Times New Roman" w:hAnsi="Times New Roman" w:cs="Times New Roman"/>
          <w:i/>
          <w:sz w:val="24"/>
          <w:szCs w:val="24"/>
          <w:lang w:val="en-US"/>
        </w:rPr>
        <w:t>M</w:t>
      </w:r>
      <w:r w:rsidR="00630BF5" w:rsidRPr="00632736">
        <w:rPr>
          <w:rFonts w:ascii="Times New Roman" w:hAnsi="Times New Roman" w:cs="Times New Roman"/>
          <w:i/>
          <w:sz w:val="24"/>
          <w:szCs w:val="24"/>
        </w:rPr>
        <w:t>.</w:t>
      </w:r>
      <w:r w:rsidR="008A1287" w:rsidRPr="00632736">
        <w:rPr>
          <w:rFonts w:ascii="Times New Roman" w:hAnsi="Times New Roman" w:cs="Times New Roman"/>
          <w:i/>
          <w:sz w:val="24"/>
          <w:szCs w:val="24"/>
          <w:lang w:val="en-US"/>
        </w:rPr>
        <w:t>Blom</w:t>
      </w:r>
      <w:r w:rsidR="008A1287" w:rsidRPr="00632736">
        <w:rPr>
          <w:rFonts w:ascii="Times New Roman" w:hAnsi="Times New Roman" w:cs="Times New Roman"/>
          <w:i/>
          <w:sz w:val="24"/>
          <w:szCs w:val="24"/>
        </w:rPr>
        <w:t xml:space="preserve">, </w:t>
      </w:r>
      <w:r w:rsidR="00630BF5" w:rsidRPr="00632736">
        <w:rPr>
          <w:rFonts w:ascii="Times New Roman" w:hAnsi="Times New Roman" w:cs="Times New Roman"/>
          <w:i/>
          <w:sz w:val="24"/>
          <w:szCs w:val="24"/>
          <w:lang w:val="en-US"/>
        </w:rPr>
        <w:t>W</w:t>
      </w:r>
      <w:r w:rsidR="00630BF5" w:rsidRPr="00632736">
        <w:rPr>
          <w:rFonts w:ascii="Times New Roman" w:hAnsi="Times New Roman" w:cs="Times New Roman"/>
          <w:i/>
          <w:sz w:val="24"/>
          <w:szCs w:val="24"/>
        </w:rPr>
        <w:t>.</w:t>
      </w:r>
      <w:r w:rsidR="00630BF5" w:rsidRPr="00632736">
        <w:rPr>
          <w:rFonts w:ascii="Times New Roman" w:hAnsi="Times New Roman" w:cs="Times New Roman"/>
          <w:i/>
          <w:sz w:val="24"/>
          <w:szCs w:val="24"/>
          <w:lang w:val="en-US"/>
        </w:rPr>
        <w:t>J</w:t>
      </w:r>
      <w:r w:rsidR="00630BF5" w:rsidRPr="00632736">
        <w:rPr>
          <w:rFonts w:ascii="Times New Roman" w:hAnsi="Times New Roman" w:cs="Times New Roman"/>
          <w:i/>
          <w:sz w:val="24"/>
          <w:szCs w:val="24"/>
        </w:rPr>
        <w:t>.</w:t>
      </w:r>
      <w:r w:rsidR="008A1287" w:rsidRPr="00632736">
        <w:rPr>
          <w:rFonts w:ascii="Times New Roman" w:hAnsi="Times New Roman" w:cs="Times New Roman"/>
          <w:i/>
          <w:sz w:val="24"/>
          <w:szCs w:val="24"/>
          <w:lang w:val="en-US"/>
        </w:rPr>
        <w:t>Fokkens</w:t>
      </w:r>
      <w:r w:rsidR="008A1287" w:rsidRPr="00632736">
        <w:rPr>
          <w:rFonts w:ascii="Times New Roman" w:hAnsi="Times New Roman" w:cs="Times New Roman"/>
          <w:i/>
          <w:sz w:val="24"/>
          <w:szCs w:val="24"/>
        </w:rPr>
        <w:t>, 2005</w:t>
      </w:r>
      <w:r w:rsidR="008A1287" w:rsidRPr="00EC760A">
        <w:rPr>
          <w:rFonts w:ascii="Times New Roman" w:hAnsi="Times New Roman" w:cs="Times New Roman"/>
          <w:sz w:val="24"/>
          <w:szCs w:val="24"/>
        </w:rPr>
        <w:t xml:space="preserve">). </w:t>
      </w:r>
      <w:r w:rsidR="002F1D24" w:rsidRPr="00EC760A">
        <w:rPr>
          <w:rFonts w:ascii="Times New Roman" w:hAnsi="Times New Roman" w:cs="Times New Roman"/>
          <w:sz w:val="24"/>
          <w:szCs w:val="24"/>
        </w:rPr>
        <w:t xml:space="preserve">В результате популяционного эпидемиологического исследования </w:t>
      </w:r>
      <w:r w:rsidR="00AF3E0C" w:rsidRPr="00EC760A">
        <w:rPr>
          <w:rFonts w:ascii="Times New Roman" w:hAnsi="Times New Roman" w:cs="Times New Roman"/>
          <w:sz w:val="24"/>
          <w:szCs w:val="24"/>
        </w:rPr>
        <w:t>в Бельгии (</w:t>
      </w:r>
      <w:r w:rsidR="00AF3E0C" w:rsidRPr="00EC760A">
        <w:rPr>
          <w:rFonts w:ascii="Times New Roman" w:hAnsi="Times New Roman" w:cs="Times New Roman"/>
          <w:sz w:val="24"/>
          <w:szCs w:val="24"/>
          <w:lang w:val="en-US"/>
        </w:rPr>
        <w:t>n</w:t>
      </w:r>
      <w:r w:rsidR="00AF3E0C" w:rsidRPr="00EC760A">
        <w:rPr>
          <w:rFonts w:ascii="Times New Roman" w:hAnsi="Times New Roman" w:cs="Times New Roman"/>
          <w:sz w:val="24"/>
          <w:szCs w:val="24"/>
        </w:rPr>
        <w:t xml:space="preserve">=4959), проведенного </w:t>
      </w:r>
      <w:r w:rsidR="002F1D24" w:rsidRPr="00EC760A">
        <w:rPr>
          <w:rFonts w:ascii="Times New Roman" w:hAnsi="Times New Roman" w:cs="Times New Roman"/>
          <w:sz w:val="24"/>
          <w:szCs w:val="24"/>
          <w:lang w:val="en-US"/>
        </w:rPr>
        <w:t>C</w:t>
      </w:r>
      <w:r w:rsidR="002F1D24" w:rsidRPr="00EC760A">
        <w:rPr>
          <w:rFonts w:ascii="Times New Roman" w:hAnsi="Times New Roman" w:cs="Times New Roman"/>
          <w:sz w:val="24"/>
          <w:szCs w:val="24"/>
        </w:rPr>
        <w:t>.</w:t>
      </w:r>
      <w:r w:rsidR="002F1D24" w:rsidRPr="00EC760A">
        <w:rPr>
          <w:rFonts w:ascii="Times New Roman" w:hAnsi="Times New Roman" w:cs="Times New Roman"/>
          <w:sz w:val="24"/>
          <w:szCs w:val="24"/>
          <w:lang w:val="en-US"/>
        </w:rPr>
        <w:t>Bachert</w:t>
      </w:r>
      <w:r w:rsidR="002F1D24" w:rsidRPr="00EC760A">
        <w:rPr>
          <w:rFonts w:ascii="Times New Roman" w:hAnsi="Times New Roman" w:cs="Times New Roman"/>
          <w:sz w:val="24"/>
          <w:szCs w:val="24"/>
        </w:rPr>
        <w:t xml:space="preserve"> с соавт. (2006)</w:t>
      </w:r>
      <w:r w:rsidR="00AF3E0C" w:rsidRPr="00EC760A">
        <w:rPr>
          <w:rFonts w:ascii="Times New Roman" w:hAnsi="Times New Roman" w:cs="Times New Roman"/>
          <w:sz w:val="24"/>
          <w:szCs w:val="24"/>
        </w:rPr>
        <w:t>,</w:t>
      </w:r>
      <w:r w:rsidR="002F1D24" w:rsidRPr="00EC760A">
        <w:rPr>
          <w:rFonts w:ascii="Times New Roman" w:hAnsi="Times New Roman" w:cs="Times New Roman"/>
          <w:sz w:val="24"/>
          <w:szCs w:val="24"/>
        </w:rPr>
        <w:t xml:space="preserve"> неаллергический неинфекционный ринит был выявлен у 9,6%  </w:t>
      </w:r>
      <w:r w:rsidR="00B03168" w:rsidRPr="00EC760A">
        <w:rPr>
          <w:rFonts w:ascii="Times New Roman" w:hAnsi="Times New Roman" w:cs="Times New Roman"/>
          <w:sz w:val="24"/>
          <w:szCs w:val="24"/>
        </w:rPr>
        <w:t>населения. При этом</w:t>
      </w:r>
      <w:r w:rsidR="002F1D24" w:rsidRPr="00EC760A">
        <w:rPr>
          <w:rFonts w:ascii="Times New Roman" w:hAnsi="Times New Roman" w:cs="Times New Roman"/>
          <w:sz w:val="24"/>
          <w:szCs w:val="24"/>
        </w:rPr>
        <w:t xml:space="preserve"> постоянная симптоматика имела </w:t>
      </w:r>
      <w:r w:rsidR="00B03168" w:rsidRPr="00EC760A">
        <w:rPr>
          <w:rFonts w:ascii="Times New Roman" w:hAnsi="Times New Roman" w:cs="Times New Roman"/>
          <w:sz w:val="24"/>
          <w:szCs w:val="24"/>
        </w:rPr>
        <w:t xml:space="preserve">место у 23,5% пациентов; </w:t>
      </w:r>
      <w:r w:rsidR="002F1D24" w:rsidRPr="00EC760A">
        <w:rPr>
          <w:rFonts w:ascii="Times New Roman" w:hAnsi="Times New Roman" w:cs="Times New Roman"/>
          <w:sz w:val="24"/>
          <w:szCs w:val="24"/>
        </w:rPr>
        <w:t>о среднетяжелых и тяжелых симптомах сообщил</w:t>
      </w:r>
      <w:r w:rsidR="00B03168" w:rsidRPr="00EC760A">
        <w:rPr>
          <w:rFonts w:ascii="Times New Roman" w:hAnsi="Times New Roman" w:cs="Times New Roman"/>
          <w:sz w:val="24"/>
          <w:szCs w:val="24"/>
        </w:rPr>
        <w:t>а</w:t>
      </w:r>
      <w:r w:rsidR="002F1D24" w:rsidRPr="00EC760A">
        <w:rPr>
          <w:rFonts w:ascii="Times New Roman" w:hAnsi="Times New Roman" w:cs="Times New Roman"/>
          <w:sz w:val="24"/>
          <w:szCs w:val="24"/>
        </w:rPr>
        <w:t xml:space="preserve"> </w:t>
      </w:r>
      <w:r w:rsidR="00B03168" w:rsidRPr="00EC760A">
        <w:rPr>
          <w:rFonts w:ascii="Times New Roman" w:hAnsi="Times New Roman" w:cs="Times New Roman"/>
          <w:sz w:val="24"/>
          <w:szCs w:val="24"/>
        </w:rPr>
        <w:t xml:space="preserve">более, чем половина респондентов (53,1%). </w:t>
      </w:r>
    </w:p>
    <w:p w:rsidR="00522F80" w:rsidRPr="00EC760A" w:rsidRDefault="00522F80"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Мета-анализ эпидемиологических исследований (</w:t>
      </w:r>
      <w:r w:rsidR="00630BF5" w:rsidRPr="00632736">
        <w:rPr>
          <w:rFonts w:ascii="Times New Roman" w:hAnsi="Times New Roman" w:cs="Times New Roman"/>
          <w:i/>
          <w:sz w:val="24"/>
          <w:szCs w:val="24"/>
          <w:lang w:val="en-US"/>
        </w:rPr>
        <w:t>R</w:t>
      </w:r>
      <w:r w:rsidR="00630BF5" w:rsidRPr="00632736">
        <w:rPr>
          <w:rFonts w:ascii="Times New Roman" w:hAnsi="Times New Roman" w:cs="Times New Roman"/>
          <w:i/>
          <w:sz w:val="24"/>
          <w:szCs w:val="24"/>
        </w:rPr>
        <w:t>.</w:t>
      </w:r>
      <w:r w:rsidR="00630BF5" w:rsidRPr="00632736">
        <w:rPr>
          <w:rFonts w:ascii="Times New Roman" w:hAnsi="Times New Roman" w:cs="Times New Roman"/>
          <w:i/>
          <w:sz w:val="24"/>
          <w:szCs w:val="24"/>
          <w:lang w:val="en-US"/>
        </w:rPr>
        <w:t>A</w:t>
      </w:r>
      <w:r w:rsidR="00630BF5" w:rsidRPr="00632736">
        <w:rPr>
          <w:rFonts w:ascii="Times New Roman" w:hAnsi="Times New Roman" w:cs="Times New Roman"/>
          <w:i/>
          <w:sz w:val="24"/>
          <w:szCs w:val="24"/>
        </w:rPr>
        <w:t>.</w:t>
      </w:r>
      <w:r w:rsidRPr="00632736">
        <w:rPr>
          <w:rFonts w:ascii="Times New Roman" w:hAnsi="Times New Roman" w:cs="Times New Roman"/>
          <w:i/>
          <w:sz w:val="24"/>
          <w:szCs w:val="24"/>
          <w:lang w:val="en-US"/>
        </w:rPr>
        <w:t>Settipane</w:t>
      </w:r>
      <w:r w:rsidRPr="00632736">
        <w:rPr>
          <w:rFonts w:ascii="Times New Roman" w:hAnsi="Times New Roman" w:cs="Times New Roman"/>
          <w:i/>
          <w:sz w:val="24"/>
          <w:szCs w:val="24"/>
        </w:rPr>
        <w:t>, 2009</w:t>
      </w:r>
      <w:r w:rsidRPr="00EC760A">
        <w:rPr>
          <w:rFonts w:ascii="Times New Roman" w:hAnsi="Times New Roman" w:cs="Times New Roman"/>
          <w:sz w:val="24"/>
          <w:szCs w:val="24"/>
        </w:rPr>
        <w:t xml:space="preserve">) позволил гипотетически оценить число больных ВР в мире на уровне 450 миллионов человек с </w:t>
      </w:r>
      <w:r w:rsidRPr="00EC760A">
        <w:rPr>
          <w:rFonts w:ascii="Times New Roman" w:hAnsi="Times New Roman" w:cs="Times New Roman"/>
          <w:sz w:val="24"/>
          <w:szCs w:val="24"/>
        </w:rPr>
        <w:lastRenderedPageBreak/>
        <w:t xml:space="preserve">соотношением мужчин и женщин, равным 1:2 и средним возрастом 40,5 лет. </w:t>
      </w:r>
      <w:r w:rsidR="00E16732" w:rsidRPr="00EC760A">
        <w:rPr>
          <w:rFonts w:ascii="Times New Roman" w:hAnsi="Times New Roman" w:cs="Times New Roman"/>
          <w:sz w:val="24"/>
          <w:szCs w:val="24"/>
        </w:rPr>
        <w:t xml:space="preserve">Расчетное отношение частоты аллергического </w:t>
      </w:r>
      <w:r w:rsidR="00B0354C" w:rsidRPr="00EC760A">
        <w:rPr>
          <w:rFonts w:ascii="Times New Roman" w:hAnsi="Times New Roman" w:cs="Times New Roman"/>
          <w:sz w:val="24"/>
          <w:szCs w:val="24"/>
        </w:rPr>
        <w:t xml:space="preserve">(АР) </w:t>
      </w:r>
      <w:r w:rsidR="00E16732" w:rsidRPr="00EC760A">
        <w:rPr>
          <w:rFonts w:ascii="Times New Roman" w:hAnsi="Times New Roman" w:cs="Times New Roman"/>
          <w:sz w:val="24"/>
          <w:szCs w:val="24"/>
        </w:rPr>
        <w:t>и неаллергического ринита составляет 3:1.</w:t>
      </w:r>
    </w:p>
    <w:p w:rsidR="00E16732" w:rsidRPr="00EC760A" w:rsidRDefault="00E16732"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В официальных ежегодных </w:t>
      </w:r>
      <w:r w:rsidR="00B0354C" w:rsidRPr="00EC760A">
        <w:rPr>
          <w:rFonts w:ascii="Times New Roman" w:hAnsi="Times New Roman" w:cs="Times New Roman"/>
          <w:sz w:val="24"/>
          <w:szCs w:val="24"/>
        </w:rPr>
        <w:t>С</w:t>
      </w:r>
      <w:r w:rsidRPr="00EC760A">
        <w:rPr>
          <w:rFonts w:ascii="Times New Roman" w:hAnsi="Times New Roman" w:cs="Times New Roman"/>
          <w:sz w:val="24"/>
          <w:szCs w:val="24"/>
        </w:rPr>
        <w:t xml:space="preserve">татистических </w:t>
      </w:r>
      <w:r w:rsidR="00B0354C" w:rsidRPr="00EC760A">
        <w:rPr>
          <w:rFonts w:ascii="Times New Roman" w:hAnsi="Times New Roman" w:cs="Times New Roman"/>
          <w:sz w:val="24"/>
          <w:szCs w:val="24"/>
        </w:rPr>
        <w:t>материалах</w:t>
      </w:r>
      <w:r w:rsidRPr="00EC760A">
        <w:rPr>
          <w:rFonts w:ascii="Times New Roman" w:hAnsi="Times New Roman" w:cs="Times New Roman"/>
          <w:sz w:val="24"/>
          <w:szCs w:val="24"/>
        </w:rPr>
        <w:t xml:space="preserve"> Министерства здравоохранения РФ не </w:t>
      </w:r>
      <w:r w:rsidR="00B0354C" w:rsidRPr="00EC760A">
        <w:rPr>
          <w:rFonts w:ascii="Times New Roman" w:hAnsi="Times New Roman" w:cs="Times New Roman"/>
          <w:sz w:val="24"/>
          <w:szCs w:val="24"/>
        </w:rPr>
        <w:t>учитывается заболеваемость ВР. Однако, экстраполируя указанное выше отношение АР/ВР, приблизительная частота впервые выявленных случаев</w:t>
      </w:r>
      <w:r w:rsidR="00193BE0" w:rsidRPr="00EC760A">
        <w:rPr>
          <w:rFonts w:ascii="Times New Roman" w:hAnsi="Times New Roman" w:cs="Times New Roman"/>
          <w:sz w:val="24"/>
          <w:szCs w:val="24"/>
        </w:rPr>
        <w:t xml:space="preserve"> ВР в нашей стране составляет 26,3</w:t>
      </w:r>
      <w:r w:rsidR="00B0354C" w:rsidRPr="00EC760A">
        <w:rPr>
          <w:rFonts w:ascii="Times New Roman" w:hAnsi="Times New Roman" w:cs="Times New Roman"/>
          <w:sz w:val="24"/>
          <w:szCs w:val="24"/>
        </w:rPr>
        <w:t xml:space="preserve"> на 100 тыс. населения в год</w:t>
      </w:r>
      <w:r w:rsidR="00193BE0" w:rsidRPr="00EC760A">
        <w:rPr>
          <w:rFonts w:ascii="Times New Roman" w:hAnsi="Times New Roman" w:cs="Times New Roman"/>
          <w:sz w:val="24"/>
          <w:szCs w:val="24"/>
        </w:rPr>
        <w:t>, а общее число пациентов с установленным диагнозом – 103 тыс. чел. (</w:t>
      </w:r>
      <w:r w:rsidR="00193BE0" w:rsidRPr="00632736">
        <w:rPr>
          <w:rFonts w:ascii="Times New Roman" w:hAnsi="Times New Roman" w:cs="Times New Roman"/>
          <w:i/>
          <w:sz w:val="24"/>
          <w:szCs w:val="24"/>
        </w:rPr>
        <w:t>данные за 2012</w:t>
      </w:r>
      <w:r w:rsidR="00620770" w:rsidRPr="00632736">
        <w:rPr>
          <w:rFonts w:ascii="Times New Roman" w:hAnsi="Times New Roman" w:cs="Times New Roman"/>
          <w:i/>
          <w:sz w:val="24"/>
          <w:szCs w:val="24"/>
        </w:rPr>
        <w:t xml:space="preserve"> г.</w:t>
      </w:r>
      <w:r w:rsidR="00620770" w:rsidRPr="00EC760A">
        <w:rPr>
          <w:rFonts w:ascii="Times New Roman" w:hAnsi="Times New Roman" w:cs="Times New Roman"/>
          <w:sz w:val="24"/>
          <w:szCs w:val="24"/>
        </w:rPr>
        <w:t>).</w:t>
      </w:r>
      <w:r w:rsidR="00B0354C" w:rsidRPr="00EC760A">
        <w:rPr>
          <w:rFonts w:ascii="Times New Roman" w:hAnsi="Times New Roman" w:cs="Times New Roman"/>
          <w:sz w:val="24"/>
          <w:szCs w:val="24"/>
        </w:rPr>
        <w:t xml:space="preserve"> </w:t>
      </w:r>
    </w:p>
    <w:p w:rsidR="00795763" w:rsidRPr="00EC760A" w:rsidRDefault="00795763"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Тем не менее, статистические показатели, оцененные по обращаемости, не могут отражать истинную распространенность ВР, т.к. в основном, лишь пациенты с тяжелыми персистирующими симптомами имеют достаточную мотивацию для </w:t>
      </w:r>
      <w:r w:rsidR="007B1B06" w:rsidRPr="00EC760A">
        <w:rPr>
          <w:rFonts w:ascii="Times New Roman" w:hAnsi="Times New Roman" w:cs="Times New Roman"/>
          <w:sz w:val="24"/>
          <w:szCs w:val="24"/>
        </w:rPr>
        <w:t xml:space="preserve">обращения за медицинской помощью. Тем более безрецептурный и неограниченный отпуск назальных деконгестантов в РФ, с одной стороны, позволяет пациентам самостоятельно «контролировать» симптомы, с другой, - увеличивает распространенность медикаментозного ринита. </w:t>
      </w:r>
    </w:p>
    <w:p w:rsidR="00B03168" w:rsidRPr="00EC760A" w:rsidRDefault="00B03168"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Медикаментозный ринит составляет 1% от все</w:t>
      </w:r>
      <w:r w:rsidR="00AF3E0C" w:rsidRPr="00EC760A">
        <w:rPr>
          <w:rFonts w:ascii="Times New Roman" w:hAnsi="Times New Roman" w:cs="Times New Roman"/>
          <w:sz w:val="24"/>
          <w:szCs w:val="24"/>
        </w:rPr>
        <w:t>й</w:t>
      </w:r>
      <w:r w:rsidRPr="00EC760A">
        <w:rPr>
          <w:rFonts w:ascii="Times New Roman" w:hAnsi="Times New Roman" w:cs="Times New Roman"/>
          <w:sz w:val="24"/>
          <w:szCs w:val="24"/>
        </w:rPr>
        <w:t xml:space="preserve"> </w:t>
      </w:r>
      <w:r w:rsidR="00AF3E0C" w:rsidRPr="00EC760A">
        <w:rPr>
          <w:rFonts w:ascii="Times New Roman" w:hAnsi="Times New Roman" w:cs="Times New Roman"/>
          <w:sz w:val="24"/>
          <w:szCs w:val="24"/>
        </w:rPr>
        <w:t xml:space="preserve">ЛОР-патологии и </w:t>
      </w:r>
      <w:r w:rsidR="007B1B06" w:rsidRPr="00EC760A">
        <w:rPr>
          <w:rFonts w:ascii="Times New Roman" w:hAnsi="Times New Roman" w:cs="Times New Roman"/>
          <w:sz w:val="24"/>
          <w:szCs w:val="24"/>
        </w:rPr>
        <w:t xml:space="preserve">до </w:t>
      </w:r>
      <w:r w:rsidR="00AF3E0C" w:rsidRPr="00EC760A">
        <w:rPr>
          <w:rFonts w:ascii="Times New Roman" w:hAnsi="Times New Roman" w:cs="Times New Roman"/>
          <w:sz w:val="24"/>
          <w:szCs w:val="24"/>
        </w:rPr>
        <w:t>12,5% от общего числа больных с заболеваниями носа и околоносовых пазух (</w:t>
      </w:r>
      <w:r w:rsidR="00630BF5" w:rsidRPr="00632736">
        <w:rPr>
          <w:rFonts w:ascii="Times New Roman" w:hAnsi="Times New Roman" w:cs="Times New Roman"/>
          <w:i/>
          <w:sz w:val="24"/>
          <w:szCs w:val="24"/>
        </w:rPr>
        <w:t>В.Н.</w:t>
      </w:r>
      <w:r w:rsidR="00AF3E0C" w:rsidRPr="00632736">
        <w:rPr>
          <w:rFonts w:ascii="Times New Roman" w:hAnsi="Times New Roman" w:cs="Times New Roman"/>
          <w:i/>
          <w:sz w:val="24"/>
          <w:szCs w:val="24"/>
        </w:rPr>
        <w:t xml:space="preserve">Егоров, 2001; </w:t>
      </w:r>
      <w:r w:rsidR="00630BF5" w:rsidRPr="00632736">
        <w:rPr>
          <w:rFonts w:ascii="Times New Roman" w:hAnsi="Times New Roman" w:cs="Times New Roman"/>
          <w:i/>
          <w:sz w:val="24"/>
          <w:szCs w:val="24"/>
        </w:rPr>
        <w:t>А.С.</w:t>
      </w:r>
      <w:r w:rsidR="00AF3E0C" w:rsidRPr="00632736">
        <w:rPr>
          <w:rFonts w:ascii="Times New Roman" w:hAnsi="Times New Roman" w:cs="Times New Roman"/>
          <w:i/>
          <w:sz w:val="24"/>
          <w:szCs w:val="24"/>
        </w:rPr>
        <w:t xml:space="preserve">Аскарова, 2004; </w:t>
      </w:r>
      <w:r w:rsidR="00630BF5" w:rsidRPr="00632736">
        <w:rPr>
          <w:rFonts w:ascii="Times New Roman" w:hAnsi="Times New Roman" w:cs="Times New Roman"/>
          <w:i/>
          <w:sz w:val="24"/>
          <w:szCs w:val="24"/>
          <w:lang w:val="en-US"/>
        </w:rPr>
        <w:t>R</w:t>
      </w:r>
      <w:r w:rsidR="00630BF5" w:rsidRPr="00632736">
        <w:rPr>
          <w:rFonts w:ascii="Times New Roman" w:hAnsi="Times New Roman" w:cs="Times New Roman"/>
          <w:i/>
          <w:sz w:val="24"/>
          <w:szCs w:val="24"/>
        </w:rPr>
        <w:t>.</w:t>
      </w:r>
      <w:r w:rsidR="00630BF5" w:rsidRPr="00632736">
        <w:rPr>
          <w:rFonts w:ascii="Times New Roman" w:hAnsi="Times New Roman" w:cs="Times New Roman"/>
          <w:i/>
          <w:sz w:val="24"/>
          <w:szCs w:val="24"/>
          <w:lang w:val="en-US"/>
        </w:rPr>
        <w:t>J</w:t>
      </w:r>
      <w:r w:rsidR="00630BF5" w:rsidRPr="00632736">
        <w:rPr>
          <w:rFonts w:ascii="Times New Roman" w:hAnsi="Times New Roman" w:cs="Times New Roman"/>
          <w:i/>
          <w:sz w:val="24"/>
          <w:szCs w:val="24"/>
        </w:rPr>
        <w:t>.</w:t>
      </w:r>
      <w:r w:rsidR="00AF3E0C" w:rsidRPr="00632736">
        <w:rPr>
          <w:rFonts w:ascii="Times New Roman" w:hAnsi="Times New Roman" w:cs="Times New Roman"/>
          <w:i/>
          <w:sz w:val="24"/>
          <w:szCs w:val="24"/>
          <w:lang w:val="en-US"/>
        </w:rPr>
        <w:t>Toohil</w:t>
      </w:r>
      <w:r w:rsidR="00AF3E0C" w:rsidRPr="00632736">
        <w:rPr>
          <w:rFonts w:ascii="Times New Roman" w:hAnsi="Times New Roman" w:cs="Times New Roman"/>
          <w:i/>
          <w:sz w:val="24"/>
          <w:szCs w:val="24"/>
        </w:rPr>
        <w:t>, 1981</w:t>
      </w:r>
      <w:r w:rsidR="00AF3E0C" w:rsidRPr="00EC760A">
        <w:rPr>
          <w:rFonts w:ascii="Times New Roman" w:hAnsi="Times New Roman" w:cs="Times New Roman"/>
          <w:sz w:val="24"/>
          <w:szCs w:val="24"/>
        </w:rPr>
        <w:t xml:space="preserve">). По данным </w:t>
      </w:r>
      <w:r w:rsidRPr="00EC760A">
        <w:rPr>
          <w:rFonts w:ascii="Times New Roman" w:hAnsi="Times New Roman" w:cs="Times New Roman"/>
          <w:sz w:val="24"/>
          <w:szCs w:val="24"/>
        </w:rPr>
        <w:t>Р.М.Турсунова (2012),</w:t>
      </w:r>
      <w:r w:rsidR="00AF3E0C" w:rsidRPr="00EC760A">
        <w:rPr>
          <w:rFonts w:ascii="Times New Roman" w:hAnsi="Times New Roman" w:cs="Times New Roman"/>
          <w:sz w:val="24"/>
          <w:szCs w:val="24"/>
        </w:rPr>
        <w:t xml:space="preserve"> пациенты с медикаментозным ринитом составили 2,5% от всех обратившихся за амбулаторной оториноларингологической </w:t>
      </w:r>
      <w:r w:rsidRPr="00EC760A">
        <w:rPr>
          <w:rFonts w:ascii="Times New Roman" w:hAnsi="Times New Roman" w:cs="Times New Roman"/>
          <w:sz w:val="24"/>
          <w:szCs w:val="24"/>
        </w:rPr>
        <w:t xml:space="preserve"> </w:t>
      </w:r>
      <w:r w:rsidR="00AF3E0C" w:rsidRPr="00EC760A">
        <w:rPr>
          <w:rFonts w:ascii="Times New Roman" w:hAnsi="Times New Roman" w:cs="Times New Roman"/>
          <w:sz w:val="24"/>
          <w:szCs w:val="24"/>
        </w:rPr>
        <w:t xml:space="preserve">помощью. </w:t>
      </w:r>
    </w:p>
    <w:p w:rsidR="008B5BBD" w:rsidRPr="00A524C7" w:rsidRDefault="0039301E" w:rsidP="00167D80">
      <w:pPr>
        <w:spacing w:line="360" w:lineRule="auto"/>
        <w:ind w:firstLine="708"/>
        <w:rPr>
          <w:rFonts w:ascii="Times New Roman" w:hAnsi="Times New Roman" w:cs="Times New Roman"/>
          <w:sz w:val="24"/>
          <w:szCs w:val="24"/>
        </w:rPr>
      </w:pPr>
      <w:r>
        <w:rPr>
          <w:rFonts w:ascii="Times New Roman" w:hAnsi="Times New Roman" w:cs="Times New Roman"/>
          <w:sz w:val="24"/>
          <w:szCs w:val="24"/>
        </w:rPr>
        <w:t>В результате опроса</w:t>
      </w:r>
      <w:r w:rsidR="008B5BBD" w:rsidRPr="00167D80">
        <w:rPr>
          <w:rFonts w:ascii="Times New Roman" w:hAnsi="Times New Roman" w:cs="Times New Roman"/>
          <w:sz w:val="24"/>
          <w:szCs w:val="24"/>
        </w:rPr>
        <w:t xml:space="preserve"> </w:t>
      </w:r>
      <w:r w:rsidRPr="00167D80">
        <w:rPr>
          <w:rFonts w:ascii="Times New Roman" w:hAnsi="Times New Roman" w:cs="Times New Roman"/>
          <w:sz w:val="24"/>
          <w:szCs w:val="24"/>
        </w:rPr>
        <w:t xml:space="preserve">1600 респондентов </w:t>
      </w:r>
      <w:r>
        <w:rPr>
          <w:rFonts w:ascii="Times New Roman" w:hAnsi="Times New Roman" w:cs="Times New Roman"/>
          <w:sz w:val="24"/>
          <w:szCs w:val="24"/>
        </w:rPr>
        <w:t>Всероссийским центром</w:t>
      </w:r>
      <w:r w:rsidR="008B5BBD" w:rsidRPr="00167D80">
        <w:rPr>
          <w:rFonts w:ascii="Times New Roman" w:hAnsi="Times New Roman" w:cs="Times New Roman"/>
          <w:sz w:val="24"/>
          <w:szCs w:val="24"/>
        </w:rPr>
        <w:t xml:space="preserve"> </w:t>
      </w:r>
      <w:r>
        <w:rPr>
          <w:rFonts w:ascii="Times New Roman" w:hAnsi="Times New Roman" w:cs="Times New Roman"/>
          <w:sz w:val="24"/>
          <w:szCs w:val="24"/>
        </w:rPr>
        <w:t>изучения</w:t>
      </w:r>
      <w:r w:rsidR="008B5BBD" w:rsidRPr="00167D80">
        <w:rPr>
          <w:rFonts w:ascii="Times New Roman" w:hAnsi="Times New Roman" w:cs="Times New Roman"/>
          <w:sz w:val="24"/>
          <w:szCs w:val="24"/>
        </w:rPr>
        <w:t xml:space="preserve"> общественного мнения (</w:t>
      </w:r>
      <w:r w:rsidR="00167D80">
        <w:rPr>
          <w:rFonts w:ascii="Times New Roman" w:hAnsi="Times New Roman" w:cs="Times New Roman"/>
          <w:sz w:val="24"/>
          <w:szCs w:val="24"/>
        </w:rPr>
        <w:t xml:space="preserve">ВЦИОМ, </w:t>
      </w:r>
      <w:r w:rsidR="008B5BBD" w:rsidRPr="00167D80">
        <w:rPr>
          <w:rFonts w:ascii="Times New Roman" w:hAnsi="Times New Roman" w:cs="Times New Roman"/>
          <w:sz w:val="24"/>
          <w:szCs w:val="24"/>
        </w:rPr>
        <w:t>2010) 4% из них признались в постоянном использовании сосудосуживающих капель/спреев.</w:t>
      </w:r>
      <w:r w:rsidR="008B5BBD" w:rsidRPr="00EC760A">
        <w:rPr>
          <w:rFonts w:ascii="Times New Roman" w:hAnsi="Times New Roman" w:cs="Times New Roman"/>
          <w:sz w:val="24"/>
          <w:szCs w:val="24"/>
        </w:rPr>
        <w:t xml:space="preserve"> </w:t>
      </w:r>
      <w:r w:rsidR="00A524C7">
        <w:rPr>
          <w:rFonts w:ascii="Times New Roman" w:hAnsi="Times New Roman" w:cs="Times New Roman"/>
          <w:sz w:val="24"/>
          <w:szCs w:val="24"/>
        </w:rPr>
        <w:t xml:space="preserve">Не менее половины больных с так называемым «неаллергическим ринитом» постоянно </w:t>
      </w:r>
      <w:r w:rsidR="00630BF5">
        <w:rPr>
          <w:rFonts w:ascii="Times New Roman" w:hAnsi="Times New Roman" w:cs="Times New Roman"/>
          <w:sz w:val="24"/>
          <w:szCs w:val="24"/>
        </w:rPr>
        <w:t xml:space="preserve">самостоятельно </w:t>
      </w:r>
      <w:r w:rsidR="00A524C7">
        <w:rPr>
          <w:rFonts w:ascii="Times New Roman" w:hAnsi="Times New Roman" w:cs="Times New Roman"/>
          <w:sz w:val="24"/>
          <w:szCs w:val="24"/>
        </w:rPr>
        <w:t>используют деконгестанты</w:t>
      </w:r>
      <w:r w:rsidR="00A524C7" w:rsidRPr="00A524C7">
        <w:rPr>
          <w:i/>
          <w:iCs/>
          <w:color w:val="000000" w:themeColor="text1"/>
          <w:kern w:val="24"/>
          <w:sz w:val="32"/>
          <w:szCs w:val="32"/>
        </w:rPr>
        <w:t xml:space="preserve"> </w:t>
      </w:r>
      <w:r w:rsidR="00A524C7" w:rsidRPr="00A524C7">
        <w:rPr>
          <w:rFonts w:ascii="Times New Roman" w:hAnsi="Times New Roman" w:cs="Times New Roman"/>
          <w:sz w:val="24"/>
          <w:szCs w:val="24"/>
        </w:rPr>
        <w:t>(</w:t>
      </w:r>
      <w:r w:rsidR="00630BF5" w:rsidRPr="00632736">
        <w:rPr>
          <w:rFonts w:ascii="Times New Roman" w:hAnsi="Times New Roman" w:cs="Times New Roman"/>
          <w:i/>
          <w:sz w:val="24"/>
          <w:szCs w:val="24"/>
        </w:rPr>
        <w:t>E.</w:t>
      </w:r>
      <w:r w:rsidR="00A524C7" w:rsidRPr="00632736">
        <w:rPr>
          <w:rFonts w:ascii="Times New Roman" w:hAnsi="Times New Roman" w:cs="Times New Roman"/>
          <w:i/>
          <w:sz w:val="24"/>
          <w:szCs w:val="24"/>
        </w:rPr>
        <w:t>Mehuys et al., 2014</w:t>
      </w:r>
      <w:r w:rsidR="00A524C7" w:rsidRPr="00A524C7">
        <w:rPr>
          <w:rFonts w:ascii="Times New Roman" w:hAnsi="Times New Roman" w:cs="Times New Roman"/>
          <w:sz w:val="24"/>
          <w:szCs w:val="24"/>
        </w:rPr>
        <w:t>).</w:t>
      </w:r>
    </w:p>
    <w:p w:rsidR="00193BE0" w:rsidRPr="00EC760A" w:rsidRDefault="00193BE0"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Гормональный ринит беременных </w:t>
      </w:r>
      <w:r w:rsidR="00CE7A87" w:rsidRPr="00EC760A">
        <w:rPr>
          <w:rFonts w:ascii="Times New Roman" w:hAnsi="Times New Roman" w:cs="Times New Roman"/>
          <w:sz w:val="24"/>
          <w:szCs w:val="24"/>
        </w:rPr>
        <w:t xml:space="preserve">в той или иной мере сопровождает каждую пятую беременность и может развиться на любом сроке гестации, но чаще во </w:t>
      </w:r>
      <w:r w:rsidR="00CE7A87" w:rsidRPr="00EC760A">
        <w:rPr>
          <w:rFonts w:ascii="Times New Roman" w:hAnsi="Times New Roman" w:cs="Times New Roman"/>
          <w:sz w:val="24"/>
          <w:szCs w:val="24"/>
          <w:lang w:val="en-US"/>
        </w:rPr>
        <w:t>II</w:t>
      </w:r>
      <w:r w:rsidR="00CE7A87" w:rsidRPr="00EC760A">
        <w:rPr>
          <w:rFonts w:ascii="Times New Roman" w:hAnsi="Times New Roman" w:cs="Times New Roman"/>
          <w:sz w:val="24"/>
          <w:szCs w:val="24"/>
        </w:rPr>
        <w:t xml:space="preserve"> и </w:t>
      </w:r>
      <w:r w:rsidR="00CE7A87" w:rsidRPr="00EC760A">
        <w:rPr>
          <w:rFonts w:ascii="Times New Roman" w:hAnsi="Times New Roman" w:cs="Times New Roman"/>
          <w:sz w:val="24"/>
          <w:szCs w:val="24"/>
          <w:lang w:val="en-US"/>
        </w:rPr>
        <w:t>III</w:t>
      </w:r>
      <w:r w:rsidR="00CE7A87" w:rsidRPr="00EC760A">
        <w:rPr>
          <w:rFonts w:ascii="Times New Roman" w:hAnsi="Times New Roman" w:cs="Times New Roman"/>
          <w:sz w:val="24"/>
          <w:szCs w:val="24"/>
        </w:rPr>
        <w:t xml:space="preserve"> триместрах (</w:t>
      </w:r>
      <w:r w:rsidR="00CE7A87" w:rsidRPr="00632736">
        <w:rPr>
          <w:rFonts w:ascii="Times New Roman" w:hAnsi="Times New Roman" w:cs="Times New Roman"/>
          <w:i/>
          <w:sz w:val="24"/>
          <w:szCs w:val="24"/>
          <w:lang w:val="en-US"/>
        </w:rPr>
        <w:t>E</w:t>
      </w:r>
      <w:r w:rsidR="00CE7A87" w:rsidRPr="00632736">
        <w:rPr>
          <w:rFonts w:ascii="Times New Roman" w:hAnsi="Times New Roman" w:cs="Times New Roman"/>
          <w:i/>
          <w:sz w:val="24"/>
          <w:szCs w:val="24"/>
        </w:rPr>
        <w:t>.</w:t>
      </w:r>
      <w:r w:rsidR="00CE7A87" w:rsidRPr="00632736">
        <w:rPr>
          <w:rFonts w:ascii="Times New Roman" w:hAnsi="Times New Roman" w:cs="Times New Roman"/>
          <w:i/>
          <w:sz w:val="24"/>
          <w:szCs w:val="24"/>
          <w:lang w:val="en-US"/>
        </w:rPr>
        <w:t>K</w:t>
      </w:r>
      <w:r w:rsidR="00CE7A87" w:rsidRPr="00632736">
        <w:rPr>
          <w:rFonts w:ascii="Times New Roman" w:hAnsi="Times New Roman" w:cs="Times New Roman"/>
          <w:i/>
          <w:sz w:val="24"/>
          <w:szCs w:val="24"/>
        </w:rPr>
        <w:t>.</w:t>
      </w:r>
      <w:r w:rsidR="00CE7A87" w:rsidRPr="00632736">
        <w:rPr>
          <w:rFonts w:ascii="Times New Roman" w:hAnsi="Times New Roman" w:cs="Times New Roman"/>
          <w:i/>
          <w:sz w:val="24"/>
          <w:szCs w:val="24"/>
          <w:lang w:val="en-US"/>
        </w:rPr>
        <w:t>Ellegard</w:t>
      </w:r>
      <w:r w:rsidR="00CE7A87" w:rsidRPr="00632736">
        <w:rPr>
          <w:rFonts w:ascii="Times New Roman" w:hAnsi="Times New Roman" w:cs="Times New Roman"/>
          <w:i/>
          <w:sz w:val="24"/>
          <w:szCs w:val="24"/>
        </w:rPr>
        <w:t xml:space="preserve"> </w:t>
      </w:r>
      <w:r w:rsidR="00CE7A87" w:rsidRPr="00632736">
        <w:rPr>
          <w:rFonts w:ascii="Times New Roman" w:hAnsi="Times New Roman" w:cs="Times New Roman"/>
          <w:i/>
          <w:sz w:val="24"/>
          <w:szCs w:val="24"/>
          <w:lang w:val="en-US"/>
        </w:rPr>
        <w:t>et</w:t>
      </w:r>
      <w:r w:rsidR="00CE7A87" w:rsidRPr="00632736">
        <w:rPr>
          <w:rFonts w:ascii="Times New Roman" w:hAnsi="Times New Roman" w:cs="Times New Roman"/>
          <w:i/>
          <w:sz w:val="24"/>
          <w:szCs w:val="24"/>
        </w:rPr>
        <w:t xml:space="preserve"> </w:t>
      </w:r>
      <w:r w:rsidR="00CE7A87" w:rsidRPr="00632736">
        <w:rPr>
          <w:rFonts w:ascii="Times New Roman" w:hAnsi="Times New Roman" w:cs="Times New Roman"/>
          <w:i/>
          <w:sz w:val="24"/>
          <w:szCs w:val="24"/>
          <w:lang w:val="en-US"/>
        </w:rPr>
        <w:t>al</w:t>
      </w:r>
      <w:r w:rsidR="00CE7A87" w:rsidRPr="00632736">
        <w:rPr>
          <w:rFonts w:ascii="Times New Roman" w:hAnsi="Times New Roman" w:cs="Times New Roman"/>
          <w:i/>
          <w:sz w:val="24"/>
          <w:szCs w:val="24"/>
        </w:rPr>
        <w:t>., 2003</w:t>
      </w:r>
      <w:r w:rsidR="00CE7A87" w:rsidRPr="00EC760A">
        <w:rPr>
          <w:rFonts w:ascii="Times New Roman" w:hAnsi="Times New Roman" w:cs="Times New Roman"/>
          <w:sz w:val="24"/>
          <w:szCs w:val="24"/>
        </w:rPr>
        <w:t>).</w:t>
      </w:r>
    </w:p>
    <w:p w:rsidR="00B57F7A" w:rsidRPr="00EC760A" w:rsidRDefault="00B57F7A" w:rsidP="00EC760A">
      <w:pPr>
        <w:spacing w:line="360" w:lineRule="auto"/>
        <w:rPr>
          <w:rFonts w:ascii="Times New Roman" w:hAnsi="Times New Roman" w:cs="Times New Roman"/>
          <w:sz w:val="24"/>
          <w:szCs w:val="24"/>
        </w:rPr>
      </w:pPr>
      <w:r w:rsidRPr="00EC760A">
        <w:rPr>
          <w:rFonts w:ascii="Times New Roman" w:hAnsi="Times New Roman" w:cs="Times New Roman"/>
          <w:sz w:val="24"/>
          <w:szCs w:val="24"/>
        </w:rPr>
        <w:t>Многие авторы сообщают о большей распространенности ВР в возрастной группе старше 50 лет (</w:t>
      </w:r>
      <w:r w:rsidRPr="00632736">
        <w:rPr>
          <w:rFonts w:ascii="Times New Roman" w:hAnsi="Times New Roman" w:cs="Times New Roman"/>
          <w:i/>
          <w:sz w:val="24"/>
          <w:szCs w:val="24"/>
          <w:lang w:val="en-US"/>
        </w:rPr>
        <w:t>C</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Bachert</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et</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al</w:t>
      </w:r>
      <w:r w:rsidRPr="00632736">
        <w:rPr>
          <w:rFonts w:ascii="Times New Roman" w:hAnsi="Times New Roman" w:cs="Times New Roman"/>
          <w:i/>
          <w:sz w:val="24"/>
          <w:szCs w:val="24"/>
        </w:rPr>
        <w:t>., 2006</w:t>
      </w:r>
      <w:r w:rsidRPr="00EC760A">
        <w:rPr>
          <w:rFonts w:ascii="Times New Roman" w:hAnsi="Times New Roman" w:cs="Times New Roman"/>
          <w:sz w:val="24"/>
          <w:szCs w:val="24"/>
        </w:rPr>
        <w:t>), что</w:t>
      </w:r>
      <w:r w:rsidR="00CE7A87" w:rsidRPr="00EC760A">
        <w:rPr>
          <w:rFonts w:ascii="Times New Roman" w:hAnsi="Times New Roman" w:cs="Times New Roman"/>
          <w:sz w:val="24"/>
          <w:szCs w:val="24"/>
        </w:rPr>
        <w:t>,</w:t>
      </w:r>
      <w:r w:rsidRPr="00EC760A">
        <w:rPr>
          <w:rFonts w:ascii="Times New Roman" w:hAnsi="Times New Roman" w:cs="Times New Roman"/>
          <w:sz w:val="24"/>
          <w:szCs w:val="24"/>
        </w:rPr>
        <w:t xml:space="preserve"> однако</w:t>
      </w:r>
      <w:r w:rsidR="00CE7A87" w:rsidRPr="00EC760A">
        <w:rPr>
          <w:rFonts w:ascii="Times New Roman" w:hAnsi="Times New Roman" w:cs="Times New Roman"/>
          <w:sz w:val="24"/>
          <w:szCs w:val="24"/>
        </w:rPr>
        <w:t>,</w:t>
      </w:r>
      <w:r w:rsidRPr="00EC760A">
        <w:rPr>
          <w:rFonts w:ascii="Times New Roman" w:hAnsi="Times New Roman" w:cs="Times New Roman"/>
          <w:sz w:val="24"/>
          <w:szCs w:val="24"/>
        </w:rPr>
        <w:t xml:space="preserve">  не исключает возможность развития заболевания и в детском возрасте. В результате исследований </w:t>
      </w:r>
      <w:r w:rsidRPr="00EC760A">
        <w:rPr>
          <w:rFonts w:ascii="Times New Roman" w:hAnsi="Times New Roman" w:cs="Times New Roman"/>
          <w:sz w:val="24"/>
          <w:szCs w:val="24"/>
          <w:lang w:val="en-US"/>
        </w:rPr>
        <w:t>P</w:t>
      </w:r>
      <w:r w:rsidRPr="00EC760A">
        <w:rPr>
          <w:rFonts w:ascii="Times New Roman" w:hAnsi="Times New Roman" w:cs="Times New Roman"/>
          <w:sz w:val="24"/>
          <w:szCs w:val="24"/>
        </w:rPr>
        <w:t>.</w:t>
      </w:r>
      <w:r w:rsidRPr="00EC760A">
        <w:rPr>
          <w:rFonts w:ascii="Times New Roman" w:hAnsi="Times New Roman" w:cs="Times New Roman"/>
          <w:sz w:val="24"/>
          <w:szCs w:val="24"/>
          <w:lang w:val="en-US"/>
        </w:rPr>
        <w:t>Vichyanond</w:t>
      </w:r>
      <w:r w:rsidRPr="00EC760A">
        <w:rPr>
          <w:rFonts w:ascii="Times New Roman" w:hAnsi="Times New Roman" w:cs="Times New Roman"/>
          <w:sz w:val="24"/>
          <w:szCs w:val="24"/>
        </w:rPr>
        <w:t xml:space="preserve"> с соавт. (2010) у 26,5% детей в возрасте до 14 лет с персистирующим неинфекционным ринитом был диагностирован ВР.</w:t>
      </w:r>
    </w:p>
    <w:p w:rsidR="00BA582A" w:rsidRPr="00EC760A" w:rsidRDefault="00BA582A" w:rsidP="00632736">
      <w:pPr>
        <w:spacing w:line="360" w:lineRule="auto"/>
        <w:jc w:val="center"/>
        <w:rPr>
          <w:rFonts w:ascii="Times New Roman" w:hAnsi="Times New Roman" w:cs="Times New Roman"/>
          <w:b/>
          <w:sz w:val="24"/>
          <w:szCs w:val="24"/>
        </w:rPr>
      </w:pPr>
      <w:r w:rsidRPr="00EC760A">
        <w:rPr>
          <w:rFonts w:ascii="Times New Roman" w:hAnsi="Times New Roman" w:cs="Times New Roman"/>
          <w:b/>
          <w:sz w:val="24"/>
          <w:szCs w:val="24"/>
        </w:rPr>
        <w:lastRenderedPageBreak/>
        <w:t>Этиология и патогенез</w:t>
      </w:r>
    </w:p>
    <w:p w:rsidR="00E62C87" w:rsidRDefault="009B19FF" w:rsidP="00E62C87">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Основным субстратом</w:t>
      </w:r>
      <w:r w:rsidR="00655963" w:rsidRPr="00EC760A">
        <w:rPr>
          <w:rFonts w:ascii="Times New Roman" w:hAnsi="Times New Roman" w:cs="Times New Roman"/>
          <w:sz w:val="24"/>
          <w:szCs w:val="24"/>
        </w:rPr>
        <w:t>, или органом-мишенью,</w:t>
      </w:r>
      <w:r w:rsidRPr="00EC760A">
        <w:rPr>
          <w:rFonts w:ascii="Times New Roman" w:hAnsi="Times New Roman" w:cs="Times New Roman"/>
          <w:sz w:val="24"/>
          <w:szCs w:val="24"/>
        </w:rPr>
        <w:t xml:space="preserve"> </w:t>
      </w:r>
      <w:r w:rsidR="00655963" w:rsidRPr="00EC760A">
        <w:rPr>
          <w:rFonts w:ascii="Times New Roman" w:hAnsi="Times New Roman" w:cs="Times New Roman"/>
          <w:sz w:val="24"/>
          <w:szCs w:val="24"/>
        </w:rPr>
        <w:t xml:space="preserve">патологического процесса при ВР являются нижние носовые раковины (ННР). </w:t>
      </w:r>
      <w:r w:rsidR="00D14858" w:rsidRPr="00EC760A">
        <w:rPr>
          <w:rFonts w:ascii="Times New Roman" w:hAnsi="Times New Roman" w:cs="Times New Roman"/>
          <w:sz w:val="24"/>
          <w:szCs w:val="24"/>
        </w:rPr>
        <w:t>При этом их функция, направленная на кондиционирование воздуха (согревание, увлажнение)</w:t>
      </w:r>
      <w:r w:rsidR="00406871" w:rsidRPr="00EC760A">
        <w:rPr>
          <w:rFonts w:ascii="Times New Roman" w:hAnsi="Times New Roman" w:cs="Times New Roman"/>
          <w:sz w:val="24"/>
          <w:szCs w:val="24"/>
        </w:rPr>
        <w:t>, становится преувеличенной или извращенной</w:t>
      </w:r>
      <w:r w:rsidR="00564430" w:rsidRPr="00EC760A">
        <w:rPr>
          <w:rFonts w:ascii="Times New Roman" w:hAnsi="Times New Roman" w:cs="Times New Roman"/>
          <w:sz w:val="24"/>
          <w:szCs w:val="24"/>
        </w:rPr>
        <w:t>, проявляясь неспецифической назальной гиперреактивностью</w:t>
      </w:r>
      <w:r w:rsidR="00406871" w:rsidRPr="00EC760A">
        <w:rPr>
          <w:rFonts w:ascii="Times New Roman" w:hAnsi="Times New Roman" w:cs="Times New Roman"/>
          <w:sz w:val="24"/>
          <w:szCs w:val="24"/>
        </w:rPr>
        <w:t>.</w:t>
      </w:r>
      <w:r w:rsidR="00E62C87">
        <w:rPr>
          <w:rFonts w:ascii="Times New Roman" w:hAnsi="Times New Roman" w:cs="Times New Roman"/>
          <w:sz w:val="24"/>
          <w:szCs w:val="24"/>
        </w:rPr>
        <w:t xml:space="preserve"> </w:t>
      </w:r>
      <w:r w:rsidR="00406871" w:rsidRPr="00EC760A">
        <w:rPr>
          <w:rFonts w:ascii="Times New Roman" w:hAnsi="Times New Roman" w:cs="Times New Roman"/>
          <w:sz w:val="24"/>
          <w:szCs w:val="24"/>
        </w:rPr>
        <w:t xml:space="preserve">Это </w:t>
      </w:r>
      <w:r w:rsidR="009C7AAC" w:rsidRPr="00EC760A">
        <w:rPr>
          <w:rFonts w:ascii="Times New Roman" w:hAnsi="Times New Roman" w:cs="Times New Roman"/>
          <w:sz w:val="24"/>
          <w:szCs w:val="24"/>
        </w:rPr>
        <w:t>связан</w:t>
      </w:r>
      <w:r w:rsidR="00406871" w:rsidRPr="00EC760A">
        <w:rPr>
          <w:rFonts w:ascii="Times New Roman" w:hAnsi="Times New Roman" w:cs="Times New Roman"/>
          <w:sz w:val="24"/>
          <w:szCs w:val="24"/>
        </w:rPr>
        <w:t>о</w:t>
      </w:r>
      <w:r w:rsidR="009C7AAC" w:rsidRPr="00EC760A">
        <w:rPr>
          <w:rFonts w:ascii="Times New Roman" w:hAnsi="Times New Roman" w:cs="Times New Roman"/>
          <w:sz w:val="24"/>
          <w:szCs w:val="24"/>
        </w:rPr>
        <w:t xml:space="preserve"> с лабильностью </w:t>
      </w:r>
      <w:r w:rsidR="00E20A32" w:rsidRPr="00EC760A">
        <w:rPr>
          <w:rFonts w:ascii="Times New Roman" w:hAnsi="Times New Roman" w:cs="Times New Roman"/>
          <w:sz w:val="24"/>
          <w:szCs w:val="24"/>
        </w:rPr>
        <w:t xml:space="preserve">тонуса </w:t>
      </w:r>
      <w:r w:rsidR="009C7AAC" w:rsidRPr="00EC760A">
        <w:rPr>
          <w:rFonts w:ascii="Times New Roman" w:hAnsi="Times New Roman" w:cs="Times New Roman"/>
          <w:sz w:val="24"/>
          <w:szCs w:val="24"/>
        </w:rPr>
        <w:t>и повы</w:t>
      </w:r>
      <w:r w:rsidR="00406871" w:rsidRPr="00EC760A">
        <w:rPr>
          <w:rFonts w:ascii="Times New Roman" w:hAnsi="Times New Roman" w:cs="Times New Roman"/>
          <w:sz w:val="24"/>
          <w:szCs w:val="24"/>
        </w:rPr>
        <w:t>шенным кровенаполнением сосудов носовых раковин</w:t>
      </w:r>
      <w:r w:rsidR="009C7AAC" w:rsidRPr="00EC760A">
        <w:rPr>
          <w:rFonts w:ascii="Times New Roman" w:hAnsi="Times New Roman" w:cs="Times New Roman"/>
          <w:sz w:val="24"/>
          <w:szCs w:val="24"/>
        </w:rPr>
        <w:t>. Независимо от конкретной причины, приводящей к появлению заложенности носа, в основе этого феномена лежит дисфункция вегетативной (автономной) нервной системы. Как правило, вегетативный дисбаланс не ограничивается только автономной нервной системой полости носа, но в той или иной степени сопровождаются проявлениями общей вегетососудистой дистонии (</w:t>
      </w:r>
      <w:r w:rsidR="009C7AAC" w:rsidRPr="00632736">
        <w:rPr>
          <w:rFonts w:ascii="Times New Roman" w:hAnsi="Times New Roman" w:cs="Times New Roman"/>
          <w:i/>
          <w:sz w:val="24"/>
          <w:szCs w:val="24"/>
        </w:rPr>
        <w:t>А.С.Лопатин, 2010</w:t>
      </w:r>
      <w:r w:rsidR="009C7AAC" w:rsidRPr="00EC760A">
        <w:rPr>
          <w:rFonts w:ascii="Times New Roman" w:hAnsi="Times New Roman" w:cs="Times New Roman"/>
          <w:sz w:val="24"/>
          <w:szCs w:val="24"/>
        </w:rPr>
        <w:t xml:space="preserve">). </w:t>
      </w:r>
      <w:r w:rsidR="00B16AF5" w:rsidRPr="00EC760A">
        <w:rPr>
          <w:rFonts w:ascii="Times New Roman" w:hAnsi="Times New Roman" w:cs="Times New Roman"/>
          <w:sz w:val="24"/>
          <w:szCs w:val="24"/>
        </w:rPr>
        <w:t xml:space="preserve">Сам факт наличия вегетососудистой дисфункции у больных </w:t>
      </w:r>
      <w:r w:rsidR="00E62C87">
        <w:rPr>
          <w:rFonts w:ascii="Times New Roman" w:hAnsi="Times New Roman" w:cs="Times New Roman"/>
          <w:sz w:val="24"/>
          <w:szCs w:val="24"/>
        </w:rPr>
        <w:t>ВР</w:t>
      </w:r>
      <w:r w:rsidR="00B16AF5" w:rsidRPr="00EC760A">
        <w:rPr>
          <w:rFonts w:ascii="Times New Roman" w:hAnsi="Times New Roman" w:cs="Times New Roman"/>
          <w:sz w:val="24"/>
          <w:szCs w:val="24"/>
        </w:rPr>
        <w:t xml:space="preserve"> является бесспорным, но конкретные механизмы, приводящие к развитию заболевания, по сей день вызывают дискуссии. В свете современных воззрений на структуру и функции автономной иннервации ее деление на симпатический (адренергический) и парасимпатический (холинергический) отделы становится весьма условным. Следовательно, и рассуждения о преобладании тонуса того или иного отдела автономной нервной системы становятся бессмысленными, так как сам характер вегетативных проявлений чаще всего является смешанным. Понятно, что при </w:t>
      </w:r>
      <w:r w:rsidR="00E62C87">
        <w:rPr>
          <w:rFonts w:ascii="Times New Roman" w:hAnsi="Times New Roman" w:cs="Times New Roman"/>
          <w:sz w:val="24"/>
          <w:szCs w:val="24"/>
        </w:rPr>
        <w:t>ВР</w:t>
      </w:r>
      <w:r w:rsidR="00B16AF5" w:rsidRPr="00EC760A">
        <w:rPr>
          <w:rFonts w:ascii="Times New Roman" w:hAnsi="Times New Roman" w:cs="Times New Roman"/>
          <w:sz w:val="24"/>
          <w:szCs w:val="24"/>
        </w:rPr>
        <w:t xml:space="preserve"> сбивается заданный природный баланс между различными отделами вегетативной системы за счет повышения тонуса одного либо снижения тонуса другого ее отдела. Кроме того, </w:t>
      </w:r>
      <w:r w:rsidR="00702DEC" w:rsidRPr="00EC760A">
        <w:rPr>
          <w:rFonts w:ascii="Times New Roman" w:hAnsi="Times New Roman" w:cs="Times New Roman"/>
          <w:sz w:val="24"/>
          <w:szCs w:val="24"/>
        </w:rPr>
        <w:t>имеет значение и непосредственное соотношение действия эндогенных вазоактивных веществ</w:t>
      </w:r>
      <w:r w:rsidR="005F0A96" w:rsidRPr="00EC760A">
        <w:rPr>
          <w:rFonts w:ascii="Times New Roman" w:hAnsi="Times New Roman" w:cs="Times New Roman"/>
          <w:sz w:val="24"/>
          <w:szCs w:val="24"/>
        </w:rPr>
        <w:t xml:space="preserve"> и нейротрансмиттеров</w:t>
      </w:r>
      <w:r w:rsidR="00702DEC" w:rsidRPr="00EC760A">
        <w:rPr>
          <w:rFonts w:ascii="Times New Roman" w:hAnsi="Times New Roman" w:cs="Times New Roman"/>
          <w:sz w:val="24"/>
          <w:szCs w:val="24"/>
        </w:rPr>
        <w:t>, среди которых изначально над вазоконстрикторами (адреналин и нораденалин) численно преобладают вазодилятаторы (гистамин, вазоактивный интестинальный пептид, субстанция Р, простагландин Е2, брадикинин, оксид азота, эстроген)</w:t>
      </w:r>
      <w:r w:rsidR="00127DBE" w:rsidRPr="00EC760A">
        <w:rPr>
          <w:rFonts w:ascii="Times New Roman" w:hAnsi="Times New Roman" w:cs="Times New Roman"/>
          <w:sz w:val="24"/>
          <w:szCs w:val="24"/>
        </w:rPr>
        <w:t xml:space="preserve"> (</w:t>
      </w:r>
      <w:r w:rsidR="00127DBE" w:rsidRPr="00632736">
        <w:rPr>
          <w:rFonts w:ascii="Times New Roman" w:hAnsi="Times New Roman" w:cs="Times New Roman"/>
          <w:i/>
          <w:sz w:val="24"/>
          <w:szCs w:val="24"/>
        </w:rPr>
        <w:t xml:space="preserve">по </w:t>
      </w:r>
      <w:r w:rsidR="00127DBE" w:rsidRPr="00632736">
        <w:rPr>
          <w:rFonts w:ascii="Times New Roman" w:hAnsi="Times New Roman" w:cs="Times New Roman"/>
          <w:i/>
          <w:sz w:val="24"/>
          <w:szCs w:val="24"/>
          <w:lang w:val="en-US"/>
        </w:rPr>
        <w:t>D</w:t>
      </w:r>
      <w:r w:rsidR="00702DEC" w:rsidRPr="00632736">
        <w:rPr>
          <w:rFonts w:ascii="Times New Roman" w:hAnsi="Times New Roman" w:cs="Times New Roman"/>
          <w:i/>
          <w:sz w:val="24"/>
          <w:szCs w:val="24"/>
        </w:rPr>
        <w:t>.</w:t>
      </w:r>
      <w:r w:rsidR="00127DBE" w:rsidRPr="00632736">
        <w:rPr>
          <w:rFonts w:ascii="Times New Roman" w:hAnsi="Times New Roman" w:cs="Times New Roman"/>
          <w:i/>
          <w:sz w:val="24"/>
          <w:szCs w:val="24"/>
          <w:lang w:val="en-US"/>
        </w:rPr>
        <w:t>W</w:t>
      </w:r>
      <w:r w:rsidR="00127DBE" w:rsidRPr="00632736">
        <w:rPr>
          <w:rFonts w:ascii="Times New Roman" w:hAnsi="Times New Roman" w:cs="Times New Roman"/>
          <w:i/>
          <w:sz w:val="24"/>
          <w:szCs w:val="24"/>
        </w:rPr>
        <w:t>.</w:t>
      </w:r>
      <w:r w:rsidR="00127DBE" w:rsidRPr="00632736">
        <w:rPr>
          <w:rFonts w:ascii="Times New Roman" w:hAnsi="Times New Roman" w:cs="Times New Roman"/>
          <w:i/>
          <w:sz w:val="24"/>
          <w:szCs w:val="24"/>
          <w:lang w:val="en-US"/>
        </w:rPr>
        <w:t>Kennedy</w:t>
      </w:r>
      <w:r w:rsidR="00127DBE" w:rsidRPr="00632736">
        <w:rPr>
          <w:rFonts w:ascii="Times New Roman" w:hAnsi="Times New Roman" w:cs="Times New Roman"/>
          <w:i/>
          <w:sz w:val="24"/>
          <w:szCs w:val="24"/>
        </w:rPr>
        <w:t xml:space="preserve"> и </w:t>
      </w:r>
      <w:r w:rsidR="00127DBE" w:rsidRPr="00632736">
        <w:rPr>
          <w:rFonts w:ascii="Times New Roman" w:hAnsi="Times New Roman" w:cs="Times New Roman"/>
          <w:i/>
          <w:sz w:val="24"/>
          <w:szCs w:val="24"/>
          <w:lang w:val="en-US"/>
        </w:rPr>
        <w:t>P</w:t>
      </w:r>
      <w:r w:rsidR="00127DBE" w:rsidRPr="00632736">
        <w:rPr>
          <w:rFonts w:ascii="Times New Roman" w:hAnsi="Times New Roman" w:cs="Times New Roman"/>
          <w:i/>
          <w:sz w:val="24"/>
          <w:szCs w:val="24"/>
        </w:rPr>
        <w:t>.</w:t>
      </w:r>
      <w:r w:rsidR="00127DBE" w:rsidRPr="00632736">
        <w:rPr>
          <w:rFonts w:ascii="Times New Roman" w:hAnsi="Times New Roman" w:cs="Times New Roman"/>
          <w:i/>
          <w:sz w:val="24"/>
          <w:szCs w:val="24"/>
          <w:lang w:val="en-US"/>
        </w:rPr>
        <w:t>H</w:t>
      </w:r>
      <w:r w:rsidR="00127DBE" w:rsidRPr="00632736">
        <w:rPr>
          <w:rFonts w:ascii="Times New Roman" w:hAnsi="Times New Roman" w:cs="Times New Roman"/>
          <w:i/>
          <w:sz w:val="24"/>
          <w:szCs w:val="24"/>
        </w:rPr>
        <w:t>.</w:t>
      </w:r>
      <w:r w:rsidR="00127DBE" w:rsidRPr="00632736">
        <w:rPr>
          <w:rFonts w:ascii="Times New Roman" w:hAnsi="Times New Roman" w:cs="Times New Roman"/>
          <w:i/>
          <w:sz w:val="24"/>
          <w:szCs w:val="24"/>
          <w:lang w:val="en-US"/>
        </w:rPr>
        <w:t>Hwang</w:t>
      </w:r>
      <w:r w:rsidR="00127DBE" w:rsidRPr="00632736">
        <w:rPr>
          <w:rFonts w:ascii="Times New Roman" w:hAnsi="Times New Roman" w:cs="Times New Roman"/>
          <w:i/>
          <w:sz w:val="24"/>
          <w:szCs w:val="24"/>
        </w:rPr>
        <w:t>, 2012</w:t>
      </w:r>
      <w:r w:rsidR="00127DBE" w:rsidRPr="00EC760A">
        <w:rPr>
          <w:rFonts w:ascii="Times New Roman" w:hAnsi="Times New Roman" w:cs="Times New Roman"/>
          <w:sz w:val="24"/>
          <w:szCs w:val="24"/>
        </w:rPr>
        <w:t>).</w:t>
      </w:r>
    </w:p>
    <w:p w:rsidR="005B37F2" w:rsidRPr="00EC760A" w:rsidRDefault="005B37F2" w:rsidP="00E62C87">
      <w:pPr>
        <w:spacing w:line="360" w:lineRule="auto"/>
        <w:ind w:firstLine="708"/>
        <w:rPr>
          <w:rFonts w:ascii="Times New Roman" w:hAnsi="Times New Roman" w:cs="Times New Roman"/>
          <w:sz w:val="24"/>
          <w:szCs w:val="24"/>
        </w:rPr>
      </w:pPr>
      <w:r>
        <w:rPr>
          <w:rFonts w:ascii="Times New Roman" w:hAnsi="Times New Roman" w:cs="Times New Roman"/>
          <w:sz w:val="24"/>
          <w:szCs w:val="24"/>
        </w:rPr>
        <w:t>Ряд авторов рассматрива</w:t>
      </w:r>
      <w:r w:rsidR="00F05A1F">
        <w:rPr>
          <w:rFonts w:ascii="Times New Roman" w:hAnsi="Times New Roman" w:cs="Times New Roman"/>
          <w:sz w:val="24"/>
          <w:szCs w:val="24"/>
        </w:rPr>
        <w:t>е</w:t>
      </w:r>
      <w:r>
        <w:rPr>
          <w:rFonts w:ascii="Times New Roman" w:hAnsi="Times New Roman" w:cs="Times New Roman"/>
          <w:sz w:val="24"/>
          <w:szCs w:val="24"/>
        </w:rPr>
        <w:t xml:space="preserve">т в качестве </w:t>
      </w:r>
      <w:r w:rsidR="00F05A1F">
        <w:rPr>
          <w:rFonts w:ascii="Times New Roman" w:hAnsi="Times New Roman" w:cs="Times New Roman"/>
          <w:sz w:val="24"/>
          <w:szCs w:val="24"/>
        </w:rPr>
        <w:t xml:space="preserve">возможной </w:t>
      </w:r>
      <w:r>
        <w:rPr>
          <w:rFonts w:ascii="Times New Roman" w:hAnsi="Times New Roman" w:cs="Times New Roman"/>
          <w:sz w:val="24"/>
          <w:szCs w:val="24"/>
        </w:rPr>
        <w:t>причины патологической вегетативной импульсации и формирования очагов возбуждения непосредственную очаговую патологию нервной системы</w:t>
      </w:r>
      <w:r w:rsidR="00F05A1F">
        <w:rPr>
          <w:rFonts w:ascii="Times New Roman" w:hAnsi="Times New Roman" w:cs="Times New Roman"/>
          <w:sz w:val="24"/>
          <w:szCs w:val="24"/>
        </w:rPr>
        <w:t xml:space="preserve"> (симпатического ствола, грудного отдела спинного мозга) вследствие спинальной травмы, </w:t>
      </w:r>
      <w:r w:rsidR="00DB6331">
        <w:rPr>
          <w:rFonts w:ascii="Times New Roman" w:hAnsi="Times New Roman" w:cs="Times New Roman"/>
          <w:sz w:val="24"/>
          <w:szCs w:val="24"/>
        </w:rPr>
        <w:t>дистрофических</w:t>
      </w:r>
      <w:r w:rsidR="00F05A1F">
        <w:rPr>
          <w:rFonts w:ascii="Times New Roman" w:hAnsi="Times New Roman" w:cs="Times New Roman"/>
          <w:sz w:val="24"/>
          <w:szCs w:val="24"/>
        </w:rPr>
        <w:t xml:space="preserve"> процессов в позвоночнике (</w:t>
      </w:r>
      <w:r w:rsidR="00DB6331">
        <w:rPr>
          <w:rFonts w:ascii="Times New Roman" w:hAnsi="Times New Roman" w:cs="Times New Roman"/>
          <w:sz w:val="24"/>
          <w:szCs w:val="24"/>
        </w:rPr>
        <w:t xml:space="preserve">в т.ч. </w:t>
      </w:r>
      <w:r w:rsidR="00F05A1F">
        <w:rPr>
          <w:rFonts w:ascii="Times New Roman" w:hAnsi="Times New Roman" w:cs="Times New Roman"/>
          <w:sz w:val="24"/>
          <w:szCs w:val="24"/>
        </w:rPr>
        <w:t xml:space="preserve">остеохондроз шейного отдела) и пр.  </w:t>
      </w:r>
    </w:p>
    <w:p w:rsidR="00C54705" w:rsidRPr="00EC760A" w:rsidRDefault="00127DBE" w:rsidP="00F05A1F">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Одним из последствий вызванной триггерными факторами вегетативной дисфункции могут быть нарушения НАДФ-зависимого энергетического обмена, приводящие к повышенной продукции оксида азота (NO). Исследования ультраструктуры слизистой оболочки показали, что при ВР наблюдается повышенная активность NO-</w:t>
      </w:r>
      <w:r w:rsidRPr="00EC760A">
        <w:rPr>
          <w:rFonts w:ascii="Times New Roman" w:hAnsi="Times New Roman" w:cs="Times New Roman"/>
          <w:sz w:val="24"/>
          <w:szCs w:val="24"/>
        </w:rPr>
        <w:lastRenderedPageBreak/>
        <w:t>синтетазы в гладкой мускулатуре кавернозных сплетений, что может служить еще одним патогенетическим механизмом, приводящих к повышенному кровенаполнению носовых раковин (</w:t>
      </w:r>
      <w:r w:rsidRPr="00632736">
        <w:rPr>
          <w:rFonts w:ascii="Times New Roman" w:hAnsi="Times New Roman" w:cs="Times New Roman"/>
          <w:i/>
          <w:sz w:val="24"/>
          <w:szCs w:val="24"/>
        </w:rPr>
        <w:t>R.Ruffoli et al., 2000</w:t>
      </w:r>
      <w:r w:rsidRPr="00EC760A">
        <w:rPr>
          <w:rFonts w:ascii="Times New Roman" w:hAnsi="Times New Roman" w:cs="Times New Roman"/>
          <w:sz w:val="24"/>
          <w:szCs w:val="24"/>
        </w:rPr>
        <w:t>).</w:t>
      </w:r>
      <w:r w:rsidR="00C54705" w:rsidRPr="00EC760A">
        <w:rPr>
          <w:rFonts w:ascii="Times New Roman" w:hAnsi="Times New Roman" w:cs="Times New Roman"/>
          <w:sz w:val="24"/>
          <w:szCs w:val="24"/>
        </w:rPr>
        <w:t xml:space="preserve"> Кроме того, ряд авторов (</w:t>
      </w:r>
      <w:r w:rsidR="00632736" w:rsidRPr="00632736">
        <w:rPr>
          <w:rFonts w:ascii="Times New Roman" w:hAnsi="Times New Roman" w:cs="Times New Roman"/>
          <w:i/>
          <w:sz w:val="24"/>
          <w:szCs w:val="24"/>
          <w:lang w:val="en-US"/>
        </w:rPr>
        <w:t>M</w:t>
      </w:r>
      <w:r w:rsidR="00632736" w:rsidRPr="00632736">
        <w:rPr>
          <w:rFonts w:ascii="Times New Roman" w:hAnsi="Times New Roman" w:cs="Times New Roman"/>
          <w:i/>
          <w:sz w:val="24"/>
          <w:szCs w:val="24"/>
        </w:rPr>
        <w:t>.</w:t>
      </w:r>
      <w:r w:rsidR="00C54705" w:rsidRPr="00632736">
        <w:rPr>
          <w:rFonts w:ascii="Times New Roman" w:hAnsi="Times New Roman" w:cs="Times New Roman"/>
          <w:i/>
          <w:sz w:val="24"/>
          <w:szCs w:val="24"/>
          <w:lang w:val="en-US"/>
        </w:rPr>
        <w:t>Damm</w:t>
      </w:r>
      <w:r w:rsidR="00C54705" w:rsidRPr="00632736">
        <w:rPr>
          <w:rFonts w:ascii="Times New Roman" w:hAnsi="Times New Roman" w:cs="Times New Roman"/>
          <w:i/>
          <w:sz w:val="24"/>
          <w:szCs w:val="24"/>
        </w:rPr>
        <w:t>, 2006</w:t>
      </w:r>
      <w:r w:rsidR="00C54705" w:rsidRPr="00EC760A">
        <w:rPr>
          <w:rFonts w:ascii="Times New Roman" w:hAnsi="Times New Roman" w:cs="Times New Roman"/>
          <w:sz w:val="24"/>
          <w:szCs w:val="24"/>
        </w:rPr>
        <w:t>) все же указывает на некоторую модифицирующую роль медиаторов иммунного воспаления (</w:t>
      </w:r>
      <w:r w:rsidR="00C54705" w:rsidRPr="002E364F">
        <w:rPr>
          <w:rFonts w:ascii="Times New Roman" w:hAnsi="Times New Roman" w:cs="Times New Roman"/>
          <w:sz w:val="24"/>
          <w:szCs w:val="24"/>
        </w:rPr>
        <w:t>интерлейкины</w:t>
      </w:r>
      <w:r w:rsidR="002E364F">
        <w:rPr>
          <w:rFonts w:ascii="Times New Roman" w:hAnsi="Times New Roman" w:cs="Times New Roman"/>
          <w:sz w:val="24"/>
          <w:szCs w:val="24"/>
        </w:rPr>
        <w:t>, лейкотриены и др</w:t>
      </w:r>
      <w:r w:rsidR="00C54705" w:rsidRPr="00EC760A">
        <w:rPr>
          <w:rFonts w:ascii="Times New Roman" w:hAnsi="Times New Roman" w:cs="Times New Roman"/>
          <w:sz w:val="24"/>
          <w:szCs w:val="24"/>
        </w:rPr>
        <w:t xml:space="preserve">). </w:t>
      </w:r>
    </w:p>
    <w:p w:rsidR="0097290A" w:rsidRDefault="00E62C87" w:rsidP="00632736">
      <w:pPr>
        <w:spacing w:line="240" w:lineRule="auto"/>
        <w:rPr>
          <w:rFonts w:ascii="Times New Roman" w:hAnsi="Times New Roman" w:cs="Times New Roman"/>
          <w:sz w:val="24"/>
          <w:szCs w:val="24"/>
        </w:rPr>
      </w:pPr>
      <w:r>
        <w:rPr>
          <w:rFonts w:ascii="Times New Roman" w:hAnsi="Times New Roman" w:cs="Times New Roman"/>
          <w:sz w:val="24"/>
          <w:szCs w:val="24"/>
        </w:rPr>
        <w:t>Рис.</w:t>
      </w:r>
      <w:r w:rsidR="0097290A" w:rsidRPr="0097290A">
        <w:rPr>
          <w:rFonts w:ascii="Times New Roman" w:hAnsi="Times New Roman" w:cs="Times New Roman"/>
          <w:sz w:val="24"/>
          <w:szCs w:val="24"/>
        </w:rPr>
        <w:t>1.</w:t>
      </w:r>
      <w:r w:rsidR="000D1554">
        <w:rPr>
          <w:rFonts w:ascii="Times New Roman" w:hAnsi="Times New Roman" w:cs="Times New Roman"/>
          <w:sz w:val="24"/>
          <w:szCs w:val="24"/>
        </w:rPr>
        <w:t>Схема нервной регуляции функции слизистой оболочки и ее поражение при ВР</w:t>
      </w:r>
    </w:p>
    <w:p w:rsidR="00936CBD" w:rsidRPr="00EC760A" w:rsidRDefault="00936CBD" w:rsidP="00632736">
      <w:pPr>
        <w:spacing w:line="240" w:lineRule="auto"/>
        <w:rPr>
          <w:rFonts w:ascii="Times New Roman" w:hAnsi="Times New Roman" w:cs="Times New Roman"/>
          <w:sz w:val="24"/>
          <w:szCs w:val="24"/>
        </w:rPr>
      </w:pPr>
      <w:r w:rsidRPr="000D1554">
        <w:rPr>
          <w:rFonts w:ascii="Times New Roman" w:hAnsi="Times New Roman" w:cs="Times New Roman"/>
          <w:sz w:val="24"/>
          <w:szCs w:val="24"/>
        </w:rPr>
        <w:t>(</w:t>
      </w:r>
      <w:r w:rsidRPr="00632736">
        <w:rPr>
          <w:rFonts w:ascii="Times New Roman" w:hAnsi="Times New Roman" w:cs="Times New Roman"/>
          <w:i/>
          <w:sz w:val="24"/>
          <w:szCs w:val="24"/>
        </w:rPr>
        <w:t>русскоязычный вариант из кн. Ханс Бербом и соавт. «Болезни уха, горла и носа», М. «МЕДпресс-информ», 2012</w:t>
      </w:r>
      <w:r>
        <w:rPr>
          <w:rFonts w:ascii="Times New Roman" w:hAnsi="Times New Roman" w:cs="Times New Roman"/>
          <w:sz w:val="24"/>
          <w:szCs w:val="24"/>
        </w:rPr>
        <w:t>)</w:t>
      </w:r>
    </w:p>
    <w:p w:rsidR="00936CBD" w:rsidRDefault="00936CBD" w:rsidP="00EC760A">
      <w:pPr>
        <w:spacing w:line="360" w:lineRule="auto"/>
        <w:rPr>
          <w:rFonts w:ascii="Times New Roman" w:hAnsi="Times New Roman" w:cs="Times New Roman"/>
          <w:sz w:val="24"/>
          <w:szCs w:val="24"/>
        </w:rPr>
      </w:pPr>
    </w:p>
    <w:p w:rsidR="0097290A" w:rsidRPr="0097290A" w:rsidRDefault="0097290A" w:rsidP="0097290A">
      <w:pPr>
        <w:spacing w:line="360" w:lineRule="auto"/>
        <w:jc w:val="center"/>
        <w:rPr>
          <w:rFonts w:ascii="Times New Roman" w:hAnsi="Times New Roman" w:cs="Times New Roman"/>
          <w:sz w:val="24"/>
          <w:szCs w:val="24"/>
        </w:rPr>
      </w:pPr>
      <w:r>
        <w:rPr>
          <w:noProof/>
        </w:rPr>
        <w:drawing>
          <wp:inline distT="0" distB="0" distL="0" distR="0">
            <wp:extent cx="4325620" cy="4325620"/>
            <wp:effectExtent l="19050" t="0" r="0" b="0"/>
            <wp:docPr id="2" name="Рисунок 1" descr="C:\Documents and Settings\Asus\Local Settings\Temporary Internet Files\Content.Word\vasomo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us\Local Settings\Temporary Internet Files\Content.Word\vasomotor1.jpg"/>
                    <pic:cNvPicPr>
                      <a:picLocks noChangeAspect="1" noChangeArrowheads="1"/>
                    </pic:cNvPicPr>
                  </pic:nvPicPr>
                  <pic:blipFill>
                    <a:blip r:embed="rId7" cstate="print"/>
                    <a:srcRect/>
                    <a:stretch>
                      <a:fillRect/>
                    </a:stretch>
                  </pic:blipFill>
                  <pic:spPr bwMode="auto">
                    <a:xfrm>
                      <a:off x="0" y="0"/>
                      <a:ext cx="4325620" cy="4325620"/>
                    </a:xfrm>
                    <a:prstGeom prst="rect">
                      <a:avLst/>
                    </a:prstGeom>
                    <a:noFill/>
                    <a:ln w="9525">
                      <a:noFill/>
                      <a:miter lim="800000"/>
                      <a:headEnd/>
                      <a:tailEnd/>
                    </a:ln>
                  </pic:spPr>
                </pic:pic>
              </a:graphicData>
            </a:graphic>
          </wp:inline>
        </w:drawing>
      </w:r>
    </w:p>
    <w:p w:rsidR="00E20A32" w:rsidRPr="00EC760A" w:rsidRDefault="00E20A32" w:rsidP="00936CBD">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xml:space="preserve">Пусковые факторы, или триггеры, данного стереотипного патофизиологического механизма разнообразны и </w:t>
      </w:r>
      <w:r w:rsidR="00936CBD">
        <w:rPr>
          <w:rFonts w:ascii="Times New Roman" w:hAnsi="Times New Roman" w:cs="Times New Roman"/>
          <w:sz w:val="24"/>
          <w:szCs w:val="24"/>
        </w:rPr>
        <w:t xml:space="preserve">лишь </w:t>
      </w:r>
      <w:r w:rsidRPr="00EC760A">
        <w:rPr>
          <w:rFonts w:ascii="Times New Roman" w:hAnsi="Times New Roman" w:cs="Times New Roman"/>
          <w:sz w:val="24"/>
          <w:szCs w:val="24"/>
        </w:rPr>
        <w:t>условно могут быть разделены на внешние и внутренние.</w:t>
      </w:r>
      <w:r w:rsidR="00564430" w:rsidRPr="00EC760A">
        <w:rPr>
          <w:rFonts w:ascii="Times New Roman" w:hAnsi="Times New Roman" w:cs="Times New Roman"/>
          <w:sz w:val="24"/>
          <w:szCs w:val="24"/>
        </w:rPr>
        <w:t xml:space="preserve"> Роль одних из них неоспорима, в то время как влияние других на развитие ВР требует </w:t>
      </w:r>
      <w:bookmarkStart w:id="0" w:name="_GoBack"/>
      <w:r w:rsidR="00564430" w:rsidRPr="00EC760A">
        <w:rPr>
          <w:rFonts w:ascii="Times New Roman" w:hAnsi="Times New Roman" w:cs="Times New Roman"/>
          <w:sz w:val="24"/>
          <w:szCs w:val="24"/>
        </w:rPr>
        <w:t>дальнейшего изучения.</w:t>
      </w:r>
    </w:p>
    <w:bookmarkEnd w:id="0"/>
    <w:p w:rsidR="00E20A32" w:rsidRPr="00632736" w:rsidRDefault="00E20A32" w:rsidP="00EC760A">
      <w:pPr>
        <w:spacing w:line="360" w:lineRule="auto"/>
        <w:rPr>
          <w:rFonts w:ascii="Times New Roman" w:hAnsi="Times New Roman" w:cs="Times New Roman"/>
          <w:i/>
          <w:sz w:val="24"/>
          <w:szCs w:val="24"/>
        </w:rPr>
      </w:pPr>
      <w:r w:rsidRPr="00632736">
        <w:rPr>
          <w:rFonts w:ascii="Times New Roman" w:hAnsi="Times New Roman" w:cs="Times New Roman"/>
          <w:i/>
          <w:sz w:val="24"/>
          <w:szCs w:val="24"/>
        </w:rPr>
        <w:t>Факторы внешней среды:</w:t>
      </w:r>
    </w:p>
    <w:p w:rsidR="00E20A32" w:rsidRPr="00EC760A" w:rsidRDefault="00E20A32" w:rsidP="00EC760A">
      <w:pPr>
        <w:pStyle w:val="a3"/>
        <w:numPr>
          <w:ilvl w:val="0"/>
          <w:numId w:val="6"/>
        </w:numPr>
        <w:spacing w:line="360" w:lineRule="auto"/>
        <w:rPr>
          <w:rFonts w:ascii="Times New Roman" w:hAnsi="Times New Roman" w:cs="Times New Roman"/>
          <w:sz w:val="24"/>
          <w:szCs w:val="24"/>
        </w:rPr>
      </w:pPr>
      <w:r w:rsidRPr="00EC760A">
        <w:rPr>
          <w:rFonts w:ascii="Times New Roman" w:hAnsi="Times New Roman" w:cs="Times New Roman"/>
          <w:sz w:val="24"/>
          <w:szCs w:val="24"/>
        </w:rPr>
        <w:t>температура вдыхаемого воздуха</w:t>
      </w:r>
    </w:p>
    <w:p w:rsidR="00E20A32" w:rsidRPr="00EC760A" w:rsidRDefault="00E20A32" w:rsidP="00EC760A">
      <w:pPr>
        <w:pStyle w:val="a3"/>
        <w:numPr>
          <w:ilvl w:val="0"/>
          <w:numId w:val="6"/>
        </w:num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изменение окружающего барометрического давления </w:t>
      </w:r>
    </w:p>
    <w:p w:rsidR="00C57EF9" w:rsidRPr="00EC760A" w:rsidRDefault="00C57EF9" w:rsidP="00EC760A">
      <w:pPr>
        <w:pStyle w:val="a3"/>
        <w:numPr>
          <w:ilvl w:val="0"/>
          <w:numId w:val="6"/>
        </w:numPr>
        <w:spacing w:line="360" w:lineRule="auto"/>
        <w:rPr>
          <w:rFonts w:ascii="Times New Roman" w:hAnsi="Times New Roman" w:cs="Times New Roman"/>
          <w:sz w:val="24"/>
          <w:szCs w:val="24"/>
        </w:rPr>
      </w:pPr>
      <w:r w:rsidRPr="00EC760A">
        <w:rPr>
          <w:rFonts w:ascii="Times New Roman" w:hAnsi="Times New Roman" w:cs="Times New Roman"/>
          <w:sz w:val="24"/>
          <w:szCs w:val="24"/>
        </w:rPr>
        <w:lastRenderedPageBreak/>
        <w:t>химические соединения (озон, оксид азота, дым, пахучие вещества, поллютанты, острая пища, никотин и смолы, алкоголь, кокаин и др.)</w:t>
      </w:r>
    </w:p>
    <w:p w:rsidR="00C57EF9" w:rsidRPr="00EC760A" w:rsidRDefault="00C57EF9" w:rsidP="00EC760A">
      <w:pPr>
        <w:pStyle w:val="a3"/>
        <w:numPr>
          <w:ilvl w:val="0"/>
          <w:numId w:val="6"/>
        </w:numPr>
        <w:spacing w:line="360" w:lineRule="auto"/>
        <w:rPr>
          <w:rFonts w:ascii="Times New Roman" w:hAnsi="Times New Roman" w:cs="Times New Roman"/>
          <w:sz w:val="24"/>
          <w:szCs w:val="24"/>
        </w:rPr>
      </w:pPr>
      <w:r w:rsidRPr="00EC760A">
        <w:rPr>
          <w:rFonts w:ascii="Times New Roman" w:hAnsi="Times New Roman" w:cs="Times New Roman"/>
          <w:sz w:val="24"/>
          <w:szCs w:val="24"/>
        </w:rPr>
        <w:t>респираторная вирусная инфекция</w:t>
      </w:r>
      <w:r w:rsidR="00E62C87">
        <w:rPr>
          <w:rFonts w:ascii="Times New Roman" w:hAnsi="Times New Roman" w:cs="Times New Roman"/>
          <w:sz w:val="24"/>
          <w:szCs w:val="24"/>
        </w:rPr>
        <w:t>.</w:t>
      </w:r>
    </w:p>
    <w:p w:rsidR="00C57EF9" w:rsidRPr="00632736" w:rsidRDefault="00C57EF9" w:rsidP="00EC760A">
      <w:pPr>
        <w:spacing w:line="360" w:lineRule="auto"/>
        <w:rPr>
          <w:rFonts w:ascii="Times New Roman" w:hAnsi="Times New Roman" w:cs="Times New Roman"/>
          <w:i/>
          <w:sz w:val="24"/>
          <w:szCs w:val="24"/>
        </w:rPr>
      </w:pPr>
      <w:r w:rsidRPr="00632736">
        <w:rPr>
          <w:rFonts w:ascii="Times New Roman" w:hAnsi="Times New Roman" w:cs="Times New Roman"/>
          <w:i/>
          <w:sz w:val="24"/>
          <w:szCs w:val="24"/>
        </w:rPr>
        <w:t xml:space="preserve">Эндогенные или эндогенно-опосредованные факторы: </w:t>
      </w:r>
    </w:p>
    <w:p w:rsidR="00C57EF9" w:rsidRPr="00EC760A" w:rsidRDefault="00A45F95" w:rsidP="00EC760A">
      <w:pPr>
        <w:pStyle w:val="a3"/>
        <w:numPr>
          <w:ilvl w:val="0"/>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эмоции и стресс</w:t>
      </w:r>
    </w:p>
    <w:p w:rsidR="00A45F95" w:rsidRPr="00EC760A" w:rsidRDefault="00A45F95" w:rsidP="00EC760A">
      <w:pPr>
        <w:pStyle w:val="a3"/>
        <w:numPr>
          <w:ilvl w:val="0"/>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физическая нагрузка</w:t>
      </w:r>
    </w:p>
    <w:p w:rsidR="00A45F95" w:rsidRPr="00EC760A" w:rsidRDefault="00A45F95" w:rsidP="00EC760A">
      <w:pPr>
        <w:pStyle w:val="a3"/>
        <w:numPr>
          <w:ilvl w:val="0"/>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сексуальная активность</w:t>
      </w:r>
    </w:p>
    <w:p w:rsidR="00A45F95" w:rsidRPr="00EC760A" w:rsidRDefault="00A45F95" w:rsidP="00EC760A">
      <w:pPr>
        <w:pStyle w:val="a3"/>
        <w:numPr>
          <w:ilvl w:val="0"/>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гормональный дисбаланс</w:t>
      </w:r>
    </w:p>
    <w:p w:rsidR="00A45F95" w:rsidRPr="00EC760A" w:rsidRDefault="00A45F95" w:rsidP="00EC760A">
      <w:pPr>
        <w:pStyle w:val="a3"/>
        <w:numPr>
          <w:ilvl w:val="1"/>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эстрогены/прогестерон (пубертат, беременность, менструация)</w:t>
      </w:r>
    </w:p>
    <w:p w:rsidR="00A45F95" w:rsidRPr="00EC760A" w:rsidRDefault="00A45F95" w:rsidP="00EC760A">
      <w:pPr>
        <w:pStyle w:val="a3"/>
        <w:numPr>
          <w:ilvl w:val="1"/>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гормоны щитовидной железы (гипотиреоидизм)</w:t>
      </w:r>
    </w:p>
    <w:p w:rsidR="00A45F95" w:rsidRPr="00EC760A" w:rsidRDefault="00A45F95" w:rsidP="00EC760A">
      <w:pPr>
        <w:pStyle w:val="a3"/>
        <w:numPr>
          <w:ilvl w:val="1"/>
          <w:numId w:val="7"/>
        </w:numPr>
        <w:spacing w:line="360" w:lineRule="auto"/>
        <w:rPr>
          <w:rFonts w:ascii="Times New Roman" w:hAnsi="Times New Roman" w:cs="Times New Roman"/>
          <w:sz w:val="24"/>
          <w:szCs w:val="24"/>
        </w:rPr>
      </w:pPr>
      <w:r w:rsidRPr="00EC760A">
        <w:rPr>
          <w:rFonts w:ascii="Times New Roman" w:hAnsi="Times New Roman" w:cs="Times New Roman"/>
          <w:sz w:val="24"/>
          <w:szCs w:val="24"/>
        </w:rPr>
        <w:t>соматотропный гормон (гигантизм, акромегалия)</w:t>
      </w:r>
    </w:p>
    <w:p w:rsidR="00E20A32" w:rsidRPr="00EC760A" w:rsidRDefault="002951B1" w:rsidP="00EC760A">
      <w:pPr>
        <w:pStyle w:val="a3"/>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гастро</w:t>
      </w:r>
      <w:r w:rsidR="00564430" w:rsidRPr="00EC760A">
        <w:rPr>
          <w:rFonts w:ascii="Times New Roman" w:hAnsi="Times New Roman" w:cs="Times New Roman"/>
          <w:sz w:val="24"/>
          <w:szCs w:val="24"/>
        </w:rPr>
        <w:t>эзофагеальный</w:t>
      </w:r>
      <w:r>
        <w:rPr>
          <w:rFonts w:ascii="Times New Roman" w:hAnsi="Times New Roman" w:cs="Times New Roman"/>
          <w:sz w:val="24"/>
          <w:szCs w:val="24"/>
        </w:rPr>
        <w:t>, гастрофарингеальный и фаринго</w:t>
      </w:r>
      <w:r w:rsidR="00564430" w:rsidRPr="00EC760A">
        <w:rPr>
          <w:rFonts w:ascii="Times New Roman" w:hAnsi="Times New Roman" w:cs="Times New Roman"/>
          <w:sz w:val="24"/>
          <w:szCs w:val="24"/>
        </w:rPr>
        <w:t xml:space="preserve">ларингеальный рефлюкс </w:t>
      </w:r>
    </w:p>
    <w:p w:rsidR="005F0A96" w:rsidRPr="00EC760A" w:rsidRDefault="005F0A96" w:rsidP="00EC760A">
      <w:pPr>
        <w:pStyle w:val="a3"/>
        <w:numPr>
          <w:ilvl w:val="0"/>
          <w:numId w:val="9"/>
        </w:numPr>
        <w:spacing w:line="360" w:lineRule="auto"/>
        <w:rPr>
          <w:rFonts w:ascii="Times New Roman" w:hAnsi="Times New Roman" w:cs="Times New Roman"/>
          <w:sz w:val="24"/>
          <w:szCs w:val="24"/>
        </w:rPr>
      </w:pPr>
      <w:r w:rsidRPr="00EC760A">
        <w:rPr>
          <w:rFonts w:ascii="Times New Roman" w:hAnsi="Times New Roman" w:cs="Times New Roman"/>
          <w:sz w:val="24"/>
          <w:szCs w:val="24"/>
        </w:rPr>
        <w:t>механические факторы (деформации перегородки носа, особенно острые гребни и шипы, контактирующие с латеральной стенкой полости носа)</w:t>
      </w:r>
    </w:p>
    <w:p w:rsidR="005F0A96" w:rsidRPr="00EC760A" w:rsidRDefault="005F0A96" w:rsidP="00EC760A">
      <w:pPr>
        <w:pStyle w:val="a3"/>
        <w:numPr>
          <w:ilvl w:val="0"/>
          <w:numId w:val="9"/>
        </w:numPr>
        <w:spacing w:line="360" w:lineRule="auto"/>
        <w:rPr>
          <w:rFonts w:ascii="Times New Roman" w:hAnsi="Times New Roman" w:cs="Times New Roman"/>
          <w:sz w:val="24"/>
          <w:szCs w:val="24"/>
        </w:rPr>
      </w:pPr>
      <w:r w:rsidRPr="00EC760A">
        <w:rPr>
          <w:rFonts w:ascii="Times New Roman" w:hAnsi="Times New Roman" w:cs="Times New Roman"/>
          <w:sz w:val="24"/>
          <w:szCs w:val="24"/>
        </w:rPr>
        <w:t xml:space="preserve">ретроназальная обструкция </w:t>
      </w:r>
    </w:p>
    <w:p w:rsidR="00A15713" w:rsidRPr="00A15713" w:rsidRDefault="00A15713" w:rsidP="00A15713">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Те или иные триггерные механизмы могут иметься в любом возрасте. Возможность развития ВР в детском возрасте в настоящее время не подвергается сомнению. Ринит на фоне прорезывания зубов в грудном и раннем детском возрасте может быть расценен как первое проявление ВР. Высокая частота острых респираторных вирусных инфекций и сопутствующее им частое и длительное применение назальных деконгестантов, дискретность роста перегородки носа с формированием ее деформаций, распространенность гастроэзофагеального рефлюкса </w:t>
      </w:r>
      <w:r w:rsidR="00750974">
        <w:rPr>
          <w:rFonts w:ascii="Times New Roman" w:hAnsi="Times New Roman" w:cs="Times New Roman"/>
          <w:sz w:val="24"/>
          <w:szCs w:val="24"/>
        </w:rPr>
        <w:t xml:space="preserve">и синдрома вегетативной дисфункции </w:t>
      </w:r>
      <w:r>
        <w:rPr>
          <w:rFonts w:ascii="Times New Roman" w:hAnsi="Times New Roman" w:cs="Times New Roman"/>
          <w:sz w:val="24"/>
          <w:szCs w:val="24"/>
        </w:rPr>
        <w:t>в детской популяции, выраженная ретроназальная обструкция в результате гиперплазии глоточной миндалины, дисбаланс половых гормонов и гормонов гипофиза в периоды активного роста и пубертате</w:t>
      </w:r>
      <w:r w:rsidR="00750974">
        <w:rPr>
          <w:rFonts w:ascii="Times New Roman" w:hAnsi="Times New Roman" w:cs="Times New Roman"/>
          <w:sz w:val="24"/>
          <w:szCs w:val="24"/>
        </w:rPr>
        <w:t xml:space="preserve"> – все это причины манифестации ВР у детей и подростков. </w:t>
      </w:r>
    </w:p>
    <w:p w:rsidR="0031509E" w:rsidRPr="005B7682" w:rsidRDefault="0031509E" w:rsidP="005B7682">
      <w:pPr>
        <w:spacing w:line="360" w:lineRule="auto"/>
        <w:ind w:firstLine="360"/>
        <w:rPr>
          <w:rFonts w:ascii="Times New Roman" w:hAnsi="Times New Roman" w:cs="Times New Roman"/>
          <w:sz w:val="24"/>
          <w:szCs w:val="24"/>
        </w:rPr>
      </w:pPr>
      <w:r w:rsidRPr="005B7682">
        <w:rPr>
          <w:rFonts w:ascii="Times New Roman" w:hAnsi="Times New Roman" w:cs="Times New Roman"/>
          <w:sz w:val="24"/>
          <w:szCs w:val="24"/>
        </w:rPr>
        <w:t>Помимо этого, в последнее время определенная роль в возникновении ВР отводится и наследственным факторам. Так, выявлена корреляция между определенными вариантами гена обонятельных рецепторов и фенотипическими проявлениями вазомоторного ринита, вызванного запахами</w:t>
      </w:r>
      <w:r w:rsidR="00E82B75" w:rsidRPr="005B7682">
        <w:rPr>
          <w:rFonts w:ascii="Times New Roman" w:hAnsi="Times New Roman" w:cs="Times New Roman"/>
          <w:sz w:val="24"/>
          <w:szCs w:val="24"/>
        </w:rPr>
        <w:t xml:space="preserve"> (</w:t>
      </w:r>
      <w:r w:rsidR="00E82B75" w:rsidRPr="005B7682">
        <w:rPr>
          <w:rFonts w:ascii="Times New Roman" w:hAnsi="Times New Roman" w:cs="Times New Roman"/>
          <w:sz w:val="24"/>
          <w:szCs w:val="24"/>
          <w:lang w:val="en-US"/>
        </w:rPr>
        <w:t>Bernstein</w:t>
      </w:r>
      <w:r w:rsidR="00E82B75" w:rsidRPr="005B7682">
        <w:rPr>
          <w:rFonts w:ascii="Times New Roman" w:hAnsi="Times New Roman" w:cs="Times New Roman"/>
          <w:sz w:val="24"/>
          <w:szCs w:val="24"/>
        </w:rPr>
        <w:t xml:space="preserve"> </w:t>
      </w:r>
      <w:r w:rsidR="00E82B75" w:rsidRPr="005B7682">
        <w:rPr>
          <w:rFonts w:ascii="Times New Roman" w:hAnsi="Times New Roman" w:cs="Times New Roman"/>
          <w:sz w:val="24"/>
          <w:szCs w:val="24"/>
          <w:lang w:val="en-US"/>
        </w:rPr>
        <w:t>J</w:t>
      </w:r>
      <w:r w:rsidR="00E82B75" w:rsidRPr="005B7682">
        <w:rPr>
          <w:rFonts w:ascii="Times New Roman" w:hAnsi="Times New Roman" w:cs="Times New Roman"/>
          <w:sz w:val="24"/>
          <w:szCs w:val="24"/>
        </w:rPr>
        <w:t>.</w:t>
      </w:r>
      <w:r w:rsidR="00E82B75" w:rsidRPr="005B7682">
        <w:rPr>
          <w:rFonts w:ascii="Times New Roman" w:hAnsi="Times New Roman" w:cs="Times New Roman"/>
          <w:sz w:val="24"/>
          <w:szCs w:val="24"/>
          <w:lang w:val="en-US"/>
        </w:rPr>
        <w:t>M</w:t>
      </w:r>
      <w:r w:rsidR="00E82B75" w:rsidRPr="005B7682">
        <w:rPr>
          <w:rFonts w:ascii="Times New Roman" w:hAnsi="Times New Roman" w:cs="Times New Roman"/>
          <w:sz w:val="24"/>
          <w:szCs w:val="24"/>
        </w:rPr>
        <w:t>. et al., 2008).</w:t>
      </w:r>
    </w:p>
    <w:p w:rsidR="009A3154" w:rsidRPr="00632736" w:rsidRDefault="009A3154" w:rsidP="00EC760A">
      <w:pPr>
        <w:pStyle w:val="a3"/>
        <w:spacing w:line="360" w:lineRule="auto"/>
        <w:rPr>
          <w:rFonts w:ascii="Times New Roman" w:hAnsi="Times New Roman" w:cs="Times New Roman"/>
          <w:b/>
          <w:i/>
          <w:sz w:val="24"/>
          <w:szCs w:val="24"/>
          <w:u w:val="single"/>
        </w:rPr>
      </w:pPr>
      <w:r w:rsidRPr="00632736">
        <w:rPr>
          <w:rFonts w:ascii="Times New Roman" w:hAnsi="Times New Roman" w:cs="Times New Roman"/>
          <w:b/>
          <w:i/>
          <w:sz w:val="24"/>
          <w:szCs w:val="24"/>
          <w:u w:val="single"/>
        </w:rPr>
        <w:t>Медикаментозный ринит</w:t>
      </w:r>
    </w:p>
    <w:p w:rsidR="005F0A96" w:rsidRPr="00EC760A" w:rsidRDefault="00564430"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lastRenderedPageBreak/>
        <w:t xml:space="preserve">Отдельного внимания </w:t>
      </w:r>
      <w:r w:rsidR="005F0A96" w:rsidRPr="00EC760A">
        <w:rPr>
          <w:rFonts w:ascii="Times New Roman" w:hAnsi="Times New Roman" w:cs="Times New Roman"/>
          <w:sz w:val="24"/>
          <w:szCs w:val="24"/>
        </w:rPr>
        <w:t xml:space="preserve">заслуживают лекарственные препараты, </w:t>
      </w:r>
      <w:r w:rsidR="005973E9" w:rsidRPr="00EC760A">
        <w:rPr>
          <w:rFonts w:ascii="Times New Roman" w:hAnsi="Times New Roman" w:cs="Times New Roman"/>
          <w:sz w:val="24"/>
          <w:szCs w:val="24"/>
        </w:rPr>
        <w:t xml:space="preserve">как непосредственно влияющие на тонус </w:t>
      </w:r>
      <w:r w:rsidR="00B6676C" w:rsidRPr="00EC760A">
        <w:rPr>
          <w:rFonts w:ascii="Times New Roman" w:hAnsi="Times New Roman" w:cs="Times New Roman"/>
          <w:sz w:val="24"/>
          <w:szCs w:val="24"/>
        </w:rPr>
        <w:t>посткапиллярных венул</w:t>
      </w:r>
      <w:r w:rsidR="005973E9" w:rsidRPr="00EC760A">
        <w:rPr>
          <w:rFonts w:ascii="Times New Roman" w:hAnsi="Times New Roman" w:cs="Times New Roman"/>
          <w:sz w:val="24"/>
          <w:szCs w:val="24"/>
        </w:rPr>
        <w:t xml:space="preserve"> ННР (топические назальные деконгестанты), так и системные лекарственные вещества, обладающие более сложными и опосредованными механизмами действия.</w:t>
      </w:r>
      <w:r w:rsidR="00B6676C" w:rsidRPr="00EC760A">
        <w:rPr>
          <w:rFonts w:ascii="Times New Roman" w:hAnsi="Times New Roman" w:cs="Times New Roman"/>
          <w:sz w:val="24"/>
          <w:szCs w:val="24"/>
        </w:rPr>
        <w:t xml:space="preserve"> </w:t>
      </w:r>
    </w:p>
    <w:p w:rsidR="000D5BC3" w:rsidRPr="00EC760A" w:rsidRDefault="00B6676C"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 xml:space="preserve">Первая форма </w:t>
      </w:r>
      <w:r w:rsidR="009753C7" w:rsidRPr="00EC760A">
        <w:rPr>
          <w:rFonts w:ascii="Times New Roman" w:hAnsi="Times New Roman" w:cs="Times New Roman"/>
          <w:sz w:val="24"/>
          <w:szCs w:val="24"/>
        </w:rPr>
        <w:t>медикаментозного ринита</w:t>
      </w:r>
      <w:r w:rsidR="00DD24D0">
        <w:rPr>
          <w:rFonts w:ascii="Times New Roman" w:hAnsi="Times New Roman" w:cs="Times New Roman"/>
          <w:sz w:val="24"/>
          <w:szCs w:val="24"/>
        </w:rPr>
        <w:t xml:space="preserve">, или собственно медикаментозный ринит </w:t>
      </w:r>
      <w:r w:rsidRPr="00EC760A">
        <w:rPr>
          <w:rFonts w:ascii="Times New Roman" w:hAnsi="Times New Roman" w:cs="Times New Roman"/>
          <w:sz w:val="24"/>
          <w:szCs w:val="24"/>
        </w:rPr>
        <w:t>(</w:t>
      </w:r>
      <w:r w:rsidR="006F1929">
        <w:rPr>
          <w:rFonts w:ascii="Times New Roman" w:hAnsi="Times New Roman" w:cs="Times New Roman"/>
          <w:sz w:val="24"/>
          <w:szCs w:val="24"/>
        </w:rPr>
        <w:t>лат</w:t>
      </w:r>
      <w:r w:rsidRPr="00EC760A">
        <w:rPr>
          <w:rFonts w:ascii="Times New Roman" w:hAnsi="Times New Roman" w:cs="Times New Roman"/>
          <w:sz w:val="24"/>
          <w:szCs w:val="24"/>
        </w:rPr>
        <w:t xml:space="preserve">., </w:t>
      </w:r>
      <w:r w:rsidRPr="00EC760A">
        <w:rPr>
          <w:rFonts w:ascii="Times New Roman" w:hAnsi="Times New Roman" w:cs="Times New Roman"/>
          <w:sz w:val="24"/>
          <w:szCs w:val="24"/>
          <w:lang w:val="en-US"/>
        </w:rPr>
        <w:t>rhinitis</w:t>
      </w:r>
      <w:r w:rsidRPr="00EC760A">
        <w:rPr>
          <w:rFonts w:ascii="Times New Roman" w:hAnsi="Times New Roman" w:cs="Times New Roman"/>
          <w:sz w:val="24"/>
          <w:szCs w:val="24"/>
        </w:rPr>
        <w:t xml:space="preserve"> </w:t>
      </w:r>
      <w:r w:rsidRPr="00EC760A">
        <w:rPr>
          <w:rFonts w:ascii="Times New Roman" w:hAnsi="Times New Roman" w:cs="Times New Roman"/>
          <w:sz w:val="24"/>
          <w:szCs w:val="24"/>
          <w:lang w:val="en-US"/>
        </w:rPr>
        <w:t>medicamentosa</w:t>
      </w:r>
      <w:r w:rsidRPr="00EC760A">
        <w:rPr>
          <w:rFonts w:ascii="Times New Roman" w:hAnsi="Times New Roman" w:cs="Times New Roman"/>
          <w:sz w:val="24"/>
          <w:szCs w:val="24"/>
        </w:rPr>
        <w:t>)</w:t>
      </w:r>
      <w:r w:rsidR="00DD24D0">
        <w:rPr>
          <w:rFonts w:ascii="Times New Roman" w:hAnsi="Times New Roman" w:cs="Times New Roman"/>
          <w:sz w:val="24"/>
          <w:szCs w:val="24"/>
        </w:rPr>
        <w:t>,</w:t>
      </w:r>
      <w:r w:rsidRPr="00EC760A">
        <w:rPr>
          <w:rFonts w:ascii="Times New Roman" w:hAnsi="Times New Roman" w:cs="Times New Roman"/>
          <w:sz w:val="24"/>
          <w:szCs w:val="24"/>
        </w:rPr>
        <w:t xml:space="preserve"> ра</w:t>
      </w:r>
      <w:r w:rsidR="009753C7" w:rsidRPr="00EC760A">
        <w:rPr>
          <w:rFonts w:ascii="Times New Roman" w:hAnsi="Times New Roman" w:cs="Times New Roman"/>
          <w:sz w:val="24"/>
          <w:szCs w:val="24"/>
        </w:rPr>
        <w:t xml:space="preserve">звивается в результате длительного (свыше 10-15 дней) использования топических деконгестантов, однако у предрасположенных лиц </w:t>
      </w:r>
      <w:r w:rsidR="00F0419E" w:rsidRPr="00EC760A">
        <w:rPr>
          <w:rFonts w:ascii="Times New Roman" w:hAnsi="Times New Roman" w:cs="Times New Roman"/>
          <w:sz w:val="24"/>
          <w:szCs w:val="24"/>
        </w:rPr>
        <w:t xml:space="preserve">для </w:t>
      </w:r>
      <w:r w:rsidR="00DD24D0">
        <w:rPr>
          <w:rFonts w:ascii="Times New Roman" w:hAnsi="Times New Roman" w:cs="Times New Roman"/>
          <w:sz w:val="24"/>
          <w:szCs w:val="24"/>
        </w:rPr>
        <w:t>его развития достаточно 3-4 дня</w:t>
      </w:r>
      <w:r w:rsidR="00F0419E" w:rsidRPr="00EC760A">
        <w:rPr>
          <w:rFonts w:ascii="Times New Roman" w:hAnsi="Times New Roman" w:cs="Times New Roman"/>
          <w:sz w:val="24"/>
          <w:szCs w:val="24"/>
        </w:rPr>
        <w:t xml:space="preserve">. При этом медикаментозный ринит определяется как патологическое состояние, клинически характеризующееся затруднением носового дыхания и психологической зависимостью от препарата. Наиболее часто подобное состояние возникает на фоне применения α-адреномиметиков короткого действия (фенилэфрин, нафазолин, </w:t>
      </w:r>
      <w:r w:rsidR="008C7843" w:rsidRPr="00EC760A">
        <w:rPr>
          <w:rFonts w:ascii="Times New Roman" w:hAnsi="Times New Roman" w:cs="Times New Roman"/>
          <w:sz w:val="24"/>
          <w:szCs w:val="24"/>
        </w:rPr>
        <w:t>тетризолин). Основа патогенеза медикаментозного ринита заключается</w:t>
      </w:r>
      <w:r w:rsidR="000D5BC3" w:rsidRPr="00EC760A">
        <w:rPr>
          <w:rFonts w:ascii="Times New Roman" w:hAnsi="Times New Roman" w:cs="Times New Roman"/>
          <w:sz w:val="24"/>
          <w:szCs w:val="24"/>
        </w:rPr>
        <w:t xml:space="preserve"> развитии синдрома «рикошета». Считается, что </w:t>
      </w:r>
      <w:r w:rsidR="008C7843" w:rsidRPr="00EC760A">
        <w:rPr>
          <w:rFonts w:ascii="Times New Roman" w:hAnsi="Times New Roman" w:cs="Times New Roman"/>
          <w:sz w:val="24"/>
          <w:szCs w:val="24"/>
        </w:rPr>
        <w:t xml:space="preserve"> </w:t>
      </w:r>
      <w:r w:rsidR="000D5BC3" w:rsidRPr="00EC760A">
        <w:rPr>
          <w:rFonts w:ascii="Times New Roman" w:hAnsi="Times New Roman" w:cs="Times New Roman"/>
          <w:sz w:val="24"/>
          <w:szCs w:val="24"/>
        </w:rPr>
        <w:t xml:space="preserve">α-адреномиметики при длительном и частом применении угнетают эндогенную местную продукцию норадреналина, а также вызывают снижение чувствительности </w:t>
      </w:r>
      <w:r w:rsidR="000D5BC3" w:rsidRPr="00EC760A">
        <w:rPr>
          <w:rFonts w:ascii="Times New Roman" w:hAnsi="Times New Roman" w:cs="Times New Roman"/>
          <w:bCs/>
          <w:sz w:val="24"/>
          <w:szCs w:val="24"/>
        </w:rPr>
        <w:t>α-адренорецепторов гладкой мускулатуры сосудов полости носа, которые становятся менее восприимчивы к эндогенному норадреналину и экзогенным сосудосуживающим средствам. В результате этого длительная вазоконстрикция вызывает вторичную вазодилятацию</w:t>
      </w:r>
      <w:r w:rsidR="003E02D9" w:rsidRPr="00EC760A">
        <w:rPr>
          <w:rFonts w:ascii="Times New Roman" w:hAnsi="Times New Roman" w:cs="Times New Roman"/>
          <w:bCs/>
          <w:sz w:val="24"/>
          <w:szCs w:val="24"/>
        </w:rPr>
        <w:t xml:space="preserve"> после отмены препарата</w:t>
      </w:r>
      <w:r w:rsidR="000D5BC3" w:rsidRPr="00EC760A">
        <w:rPr>
          <w:rFonts w:ascii="Times New Roman" w:hAnsi="Times New Roman" w:cs="Times New Roman"/>
          <w:bCs/>
          <w:sz w:val="24"/>
          <w:szCs w:val="24"/>
        </w:rPr>
        <w:t xml:space="preserve">. </w:t>
      </w:r>
    </w:p>
    <w:p w:rsidR="000D5BC3" w:rsidRDefault="00120EDA"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Вторая форма медикаментозного ринита</w:t>
      </w:r>
      <w:r w:rsidR="006F1929">
        <w:rPr>
          <w:rFonts w:ascii="Times New Roman" w:hAnsi="Times New Roman" w:cs="Times New Roman"/>
          <w:sz w:val="24"/>
          <w:szCs w:val="24"/>
        </w:rPr>
        <w:t>, или лекарственно-ассоциированный ринит</w:t>
      </w:r>
      <w:r w:rsidRPr="00EC760A">
        <w:rPr>
          <w:rFonts w:ascii="Times New Roman" w:hAnsi="Times New Roman" w:cs="Times New Roman"/>
          <w:sz w:val="24"/>
          <w:szCs w:val="24"/>
        </w:rPr>
        <w:t xml:space="preserve"> (англ., </w:t>
      </w:r>
      <w:r w:rsidRPr="00EC760A">
        <w:rPr>
          <w:rFonts w:ascii="Times New Roman" w:hAnsi="Times New Roman" w:cs="Times New Roman"/>
          <w:sz w:val="24"/>
          <w:szCs w:val="24"/>
          <w:lang w:val="en-US"/>
        </w:rPr>
        <w:t>drug</w:t>
      </w:r>
      <w:r w:rsidRPr="00EC760A">
        <w:rPr>
          <w:rFonts w:ascii="Times New Roman" w:hAnsi="Times New Roman" w:cs="Times New Roman"/>
          <w:sz w:val="24"/>
          <w:szCs w:val="24"/>
        </w:rPr>
        <w:t>-</w:t>
      </w:r>
      <w:r w:rsidR="00E82B75">
        <w:rPr>
          <w:rFonts w:ascii="Times New Roman" w:hAnsi="Times New Roman" w:cs="Times New Roman"/>
          <w:sz w:val="24"/>
          <w:szCs w:val="24"/>
          <w:lang w:val="en-US"/>
        </w:rPr>
        <w:t>induc</w:t>
      </w:r>
      <w:r w:rsidRPr="00EC760A">
        <w:rPr>
          <w:rFonts w:ascii="Times New Roman" w:hAnsi="Times New Roman" w:cs="Times New Roman"/>
          <w:sz w:val="24"/>
          <w:szCs w:val="24"/>
          <w:lang w:val="en-US"/>
        </w:rPr>
        <w:t>ed</w:t>
      </w:r>
      <w:r w:rsidRPr="00EC760A">
        <w:rPr>
          <w:rFonts w:ascii="Times New Roman" w:hAnsi="Times New Roman" w:cs="Times New Roman"/>
          <w:sz w:val="24"/>
          <w:szCs w:val="24"/>
        </w:rPr>
        <w:t xml:space="preserve"> </w:t>
      </w:r>
      <w:r w:rsidRPr="00EC760A">
        <w:rPr>
          <w:rFonts w:ascii="Times New Roman" w:hAnsi="Times New Roman" w:cs="Times New Roman"/>
          <w:sz w:val="24"/>
          <w:szCs w:val="24"/>
          <w:lang w:val="en-US"/>
        </w:rPr>
        <w:t>rhinitis</w:t>
      </w:r>
      <w:r w:rsidRPr="00EC760A">
        <w:rPr>
          <w:rFonts w:ascii="Times New Roman" w:hAnsi="Times New Roman" w:cs="Times New Roman"/>
          <w:sz w:val="24"/>
          <w:szCs w:val="24"/>
        </w:rPr>
        <w:t>)</w:t>
      </w:r>
      <w:r w:rsidR="006F1929">
        <w:rPr>
          <w:rFonts w:ascii="Times New Roman" w:hAnsi="Times New Roman" w:cs="Times New Roman"/>
          <w:sz w:val="24"/>
          <w:szCs w:val="24"/>
        </w:rPr>
        <w:t>,</w:t>
      </w:r>
      <w:r w:rsidR="003E02D9" w:rsidRPr="00EC760A">
        <w:rPr>
          <w:rFonts w:ascii="Times New Roman" w:hAnsi="Times New Roman" w:cs="Times New Roman"/>
          <w:sz w:val="24"/>
          <w:szCs w:val="24"/>
        </w:rPr>
        <w:t xml:space="preserve"> развивается при длительном системном применении разнообразных лекарственных средств, непосредственно или опосредованно влияющих на состояние сосудистого тонуса и/или вегетативной нервной системы.</w:t>
      </w:r>
      <w:r w:rsidR="006F1929">
        <w:rPr>
          <w:rFonts w:ascii="Times New Roman" w:hAnsi="Times New Roman" w:cs="Times New Roman"/>
          <w:sz w:val="24"/>
          <w:szCs w:val="24"/>
        </w:rPr>
        <w:t xml:space="preserve"> Основные представители подобных препаратов представлены в таблице 2. </w:t>
      </w:r>
    </w:p>
    <w:p w:rsidR="00936CBD" w:rsidRDefault="00936CBD" w:rsidP="00EC760A">
      <w:pPr>
        <w:spacing w:line="360" w:lineRule="auto"/>
        <w:ind w:firstLine="360"/>
        <w:rPr>
          <w:rFonts w:ascii="Times New Roman" w:hAnsi="Times New Roman" w:cs="Times New Roman"/>
          <w:sz w:val="24"/>
          <w:szCs w:val="24"/>
        </w:rPr>
      </w:pPr>
    </w:p>
    <w:p w:rsidR="006F1929" w:rsidRDefault="006F1929" w:rsidP="00E62C87">
      <w:pPr>
        <w:spacing w:line="360" w:lineRule="auto"/>
        <w:ind w:firstLine="360"/>
        <w:jc w:val="right"/>
        <w:rPr>
          <w:rFonts w:ascii="Times New Roman" w:hAnsi="Times New Roman" w:cs="Times New Roman"/>
          <w:sz w:val="24"/>
          <w:szCs w:val="24"/>
        </w:rPr>
      </w:pPr>
      <w:r>
        <w:rPr>
          <w:rFonts w:ascii="Times New Roman" w:hAnsi="Times New Roman" w:cs="Times New Roman"/>
          <w:sz w:val="24"/>
          <w:szCs w:val="24"/>
        </w:rPr>
        <w:t>Таблица 2</w:t>
      </w:r>
    </w:p>
    <w:p w:rsidR="003E02D9" w:rsidRPr="00EC760A" w:rsidRDefault="006F1929" w:rsidP="00EC760A">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Препараты для системного применения, с которыми может быть </w:t>
      </w:r>
      <w:r w:rsidR="00E62C87">
        <w:rPr>
          <w:rFonts w:ascii="Times New Roman" w:hAnsi="Times New Roman" w:cs="Times New Roman"/>
          <w:sz w:val="24"/>
          <w:szCs w:val="24"/>
        </w:rPr>
        <w:t>связано</w:t>
      </w:r>
      <w:r>
        <w:rPr>
          <w:rFonts w:ascii="Times New Roman" w:hAnsi="Times New Roman" w:cs="Times New Roman"/>
          <w:sz w:val="24"/>
          <w:szCs w:val="24"/>
        </w:rPr>
        <w:t xml:space="preserve"> развитие медикаментозного ринита (</w:t>
      </w:r>
      <w:r w:rsidRPr="00632736">
        <w:rPr>
          <w:rFonts w:ascii="Times New Roman" w:hAnsi="Times New Roman" w:cs="Times New Roman"/>
          <w:i/>
          <w:sz w:val="24"/>
          <w:szCs w:val="24"/>
        </w:rPr>
        <w:t xml:space="preserve">по </w:t>
      </w:r>
      <w:r w:rsidRPr="00632736">
        <w:rPr>
          <w:rFonts w:ascii="Times New Roman" w:hAnsi="Times New Roman" w:cs="Times New Roman"/>
          <w:i/>
          <w:sz w:val="24"/>
          <w:szCs w:val="24"/>
          <w:lang w:val="en-US"/>
        </w:rPr>
        <w:t>Kennedy</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DW</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Hwang</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PH</w:t>
      </w:r>
      <w:r w:rsidRPr="00632736">
        <w:rPr>
          <w:rFonts w:ascii="Times New Roman" w:hAnsi="Times New Roman" w:cs="Times New Roman"/>
          <w:i/>
          <w:sz w:val="24"/>
          <w:szCs w:val="24"/>
        </w:rPr>
        <w:t xml:space="preserve">, 2012 и </w:t>
      </w:r>
      <w:r w:rsidRPr="00632736">
        <w:rPr>
          <w:rFonts w:ascii="Times New Roman" w:hAnsi="Times New Roman" w:cs="Times New Roman"/>
          <w:i/>
          <w:sz w:val="24"/>
          <w:szCs w:val="24"/>
          <w:lang w:val="en-US"/>
        </w:rPr>
        <w:t>Schroerv</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B</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Pien</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LC</w:t>
      </w:r>
      <w:r w:rsidRPr="00632736">
        <w:rPr>
          <w:rFonts w:ascii="Times New Roman" w:hAnsi="Times New Roman" w:cs="Times New Roman"/>
          <w:i/>
          <w:sz w:val="24"/>
          <w:szCs w:val="24"/>
        </w:rPr>
        <w:t>, 2012</w:t>
      </w:r>
      <w:r>
        <w:rPr>
          <w:rFonts w:ascii="Times New Roman" w:hAnsi="Times New Roman" w:cs="Times New Roman"/>
          <w:sz w:val="24"/>
          <w:szCs w:val="24"/>
        </w:rPr>
        <w:t>)</w:t>
      </w:r>
      <w:r w:rsidR="003E02D9" w:rsidRPr="00EC760A">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3227"/>
        <w:gridCol w:w="6344"/>
      </w:tblGrid>
      <w:tr w:rsidR="002E6C46" w:rsidRPr="002E6C46" w:rsidTr="002E6C46">
        <w:tc>
          <w:tcPr>
            <w:tcW w:w="3227" w:type="dxa"/>
          </w:tcPr>
          <w:p w:rsidR="002E6C46" w:rsidRPr="002E6C46" w:rsidRDefault="002E6C46">
            <w:pPr>
              <w:pStyle w:val="a7"/>
              <w:spacing w:before="0" w:beforeAutospacing="0" w:after="0" w:afterAutospacing="0"/>
              <w:jc w:val="center"/>
            </w:pPr>
            <w:r>
              <w:rPr>
                <w:b/>
                <w:bCs/>
                <w:kern w:val="24"/>
              </w:rPr>
              <w:t>Груп</w:t>
            </w:r>
            <w:r w:rsidRPr="002E6C46">
              <w:rPr>
                <w:b/>
                <w:bCs/>
                <w:kern w:val="24"/>
              </w:rPr>
              <w:t xml:space="preserve">па </w:t>
            </w:r>
          </w:p>
        </w:tc>
        <w:tc>
          <w:tcPr>
            <w:tcW w:w="6344" w:type="dxa"/>
          </w:tcPr>
          <w:p w:rsidR="002E6C46" w:rsidRPr="002E6C46" w:rsidRDefault="002E6C46">
            <w:pPr>
              <w:pStyle w:val="a7"/>
              <w:spacing w:before="0" w:beforeAutospacing="0" w:after="0" w:afterAutospacing="0"/>
            </w:pPr>
            <w:r w:rsidRPr="002E6C46">
              <w:rPr>
                <w:b/>
                <w:bCs/>
                <w:kern w:val="24"/>
              </w:rPr>
              <w:t xml:space="preserve">Подгруппа, препараты </w:t>
            </w:r>
          </w:p>
        </w:tc>
      </w:tr>
      <w:tr w:rsidR="002E6C46" w:rsidTr="002E6C46">
        <w:tc>
          <w:tcPr>
            <w:tcW w:w="3227" w:type="dxa"/>
          </w:tcPr>
          <w:p w:rsidR="002E6C46" w:rsidRPr="002E6C46" w:rsidRDefault="002E6C46">
            <w:pPr>
              <w:pStyle w:val="a7"/>
              <w:spacing w:before="0" w:beforeAutospacing="0" w:after="0" w:afterAutospacing="0"/>
            </w:pPr>
            <w:r w:rsidRPr="002E6C46">
              <w:rPr>
                <w:color w:val="000000"/>
                <w:kern w:val="24"/>
              </w:rPr>
              <w:t xml:space="preserve">Антигипертензивные </w:t>
            </w:r>
          </w:p>
        </w:tc>
        <w:tc>
          <w:tcPr>
            <w:tcW w:w="6344" w:type="dxa"/>
          </w:tcPr>
          <w:p w:rsidR="002E6C46" w:rsidRPr="002E6C46" w:rsidRDefault="002E6C46">
            <w:pPr>
              <w:pStyle w:val="a7"/>
              <w:spacing w:before="0" w:beforeAutospacing="0" w:after="0" w:afterAutospacing="0"/>
            </w:pPr>
            <w:r w:rsidRPr="002E6C46">
              <w:rPr>
                <w:color w:val="000000"/>
                <w:kern w:val="24"/>
              </w:rPr>
              <w:t>бета-блокаторы</w:t>
            </w:r>
          </w:p>
          <w:p w:rsidR="002E6C46" w:rsidRPr="002E6C46" w:rsidRDefault="002E6C46">
            <w:pPr>
              <w:pStyle w:val="a7"/>
              <w:spacing w:before="0" w:beforeAutospacing="0" w:after="0" w:afterAutospacing="0"/>
            </w:pPr>
            <w:r w:rsidRPr="002E6C46">
              <w:rPr>
                <w:color w:val="000000"/>
                <w:kern w:val="24"/>
              </w:rPr>
              <w:t>ингибиторы АПФ</w:t>
            </w:r>
          </w:p>
          <w:p w:rsidR="002E6C46" w:rsidRPr="002E6C46" w:rsidRDefault="002E6C46">
            <w:pPr>
              <w:pStyle w:val="a7"/>
              <w:spacing w:before="0" w:beforeAutospacing="0" w:after="0" w:afterAutospacing="0"/>
            </w:pPr>
            <w:r w:rsidRPr="002E6C46">
              <w:rPr>
                <w:color w:val="000000"/>
                <w:kern w:val="24"/>
              </w:rPr>
              <w:t>метилдопа</w:t>
            </w:r>
          </w:p>
          <w:p w:rsidR="002E6C46" w:rsidRPr="002E6C46" w:rsidRDefault="002E6C46">
            <w:pPr>
              <w:pStyle w:val="a7"/>
              <w:spacing w:before="0" w:beforeAutospacing="0" w:after="0" w:afterAutospacing="0"/>
            </w:pPr>
            <w:r w:rsidRPr="002E6C46">
              <w:rPr>
                <w:color w:val="000000"/>
                <w:kern w:val="24"/>
              </w:rPr>
              <w:t>резерпин</w:t>
            </w:r>
          </w:p>
          <w:p w:rsidR="002E6C46" w:rsidRPr="002E6C46" w:rsidRDefault="002E6C46">
            <w:pPr>
              <w:pStyle w:val="a7"/>
              <w:spacing w:before="0" w:beforeAutospacing="0" w:after="0" w:afterAutospacing="0"/>
            </w:pPr>
            <w:r w:rsidRPr="002E6C46">
              <w:rPr>
                <w:color w:val="000000"/>
                <w:kern w:val="24"/>
              </w:rPr>
              <w:t>гуанетидин</w:t>
            </w:r>
          </w:p>
          <w:p w:rsidR="002E6C46" w:rsidRPr="002E6C46" w:rsidRDefault="002E6C46">
            <w:pPr>
              <w:pStyle w:val="a7"/>
              <w:spacing w:before="0" w:beforeAutospacing="0" w:after="0" w:afterAutospacing="0"/>
            </w:pPr>
            <w:r w:rsidRPr="002E6C46">
              <w:rPr>
                <w:color w:val="000000"/>
                <w:kern w:val="24"/>
              </w:rPr>
              <w:lastRenderedPageBreak/>
              <w:t>альфа-блокаторы</w:t>
            </w:r>
          </w:p>
          <w:p w:rsidR="002E6C46" w:rsidRPr="002E6C46" w:rsidRDefault="002E6C46">
            <w:pPr>
              <w:pStyle w:val="a7"/>
              <w:spacing w:before="0" w:beforeAutospacing="0" w:after="0" w:afterAutospacing="0"/>
            </w:pPr>
            <w:r w:rsidRPr="002E6C46">
              <w:rPr>
                <w:color w:val="000000"/>
                <w:kern w:val="24"/>
              </w:rPr>
              <w:t xml:space="preserve">альфа-миметики </w:t>
            </w:r>
          </w:p>
          <w:p w:rsidR="002E6C46" w:rsidRPr="002E6C46" w:rsidRDefault="002E6C46">
            <w:pPr>
              <w:pStyle w:val="a7"/>
              <w:spacing w:before="0" w:beforeAutospacing="0" w:after="0" w:afterAutospacing="0"/>
            </w:pPr>
            <w:r w:rsidRPr="002E6C46">
              <w:rPr>
                <w:color w:val="000000"/>
                <w:kern w:val="24"/>
              </w:rPr>
              <w:t>фентоламин</w:t>
            </w:r>
          </w:p>
          <w:p w:rsidR="002E6C46" w:rsidRPr="002E6C46" w:rsidRDefault="002E6C46">
            <w:pPr>
              <w:pStyle w:val="a7"/>
              <w:spacing w:before="0" w:beforeAutospacing="0" w:after="0" w:afterAutospacing="0"/>
            </w:pPr>
            <w:r w:rsidRPr="002E6C46">
              <w:rPr>
                <w:color w:val="000000"/>
                <w:kern w:val="24"/>
              </w:rPr>
              <w:t>блокаторы кальциевых каналов</w:t>
            </w:r>
          </w:p>
        </w:tc>
      </w:tr>
      <w:tr w:rsidR="002E6C46" w:rsidTr="002E6C46">
        <w:tc>
          <w:tcPr>
            <w:tcW w:w="3227" w:type="dxa"/>
          </w:tcPr>
          <w:p w:rsidR="002E6C46" w:rsidRPr="002E6C46" w:rsidRDefault="002E6C46">
            <w:pPr>
              <w:pStyle w:val="a7"/>
              <w:spacing w:before="0" w:beforeAutospacing="0" w:after="0" w:afterAutospacing="0"/>
            </w:pPr>
            <w:r w:rsidRPr="002E6C46">
              <w:rPr>
                <w:color w:val="000000"/>
                <w:kern w:val="24"/>
              </w:rPr>
              <w:lastRenderedPageBreak/>
              <w:t xml:space="preserve">Психотропные/нейролептики </w:t>
            </w:r>
          </w:p>
        </w:tc>
        <w:tc>
          <w:tcPr>
            <w:tcW w:w="6344" w:type="dxa"/>
          </w:tcPr>
          <w:p w:rsidR="002E6C46" w:rsidRPr="002E6C46" w:rsidRDefault="002E6C46">
            <w:pPr>
              <w:pStyle w:val="a7"/>
              <w:spacing w:before="0" w:beforeAutospacing="0" w:after="0" w:afterAutospacing="0"/>
            </w:pPr>
            <w:r w:rsidRPr="002E6C46">
              <w:rPr>
                <w:color w:val="000000"/>
                <w:kern w:val="24"/>
              </w:rPr>
              <w:t xml:space="preserve">хлоропромазин </w:t>
            </w:r>
          </w:p>
        </w:tc>
      </w:tr>
      <w:tr w:rsidR="002E6C46" w:rsidTr="002E6C46">
        <w:tc>
          <w:tcPr>
            <w:tcW w:w="3227" w:type="dxa"/>
          </w:tcPr>
          <w:p w:rsidR="002E6C46" w:rsidRPr="002E6C46" w:rsidRDefault="002E6C46">
            <w:pPr>
              <w:pStyle w:val="a7"/>
              <w:spacing w:before="0" w:beforeAutospacing="0" w:after="0" w:afterAutospacing="0"/>
            </w:pPr>
            <w:r w:rsidRPr="002E6C46">
              <w:rPr>
                <w:color w:val="000000"/>
                <w:kern w:val="24"/>
              </w:rPr>
              <w:t xml:space="preserve">Противоэпилептические средства </w:t>
            </w:r>
          </w:p>
        </w:tc>
        <w:tc>
          <w:tcPr>
            <w:tcW w:w="6344" w:type="dxa"/>
          </w:tcPr>
          <w:p w:rsidR="002E6C46" w:rsidRPr="002E6C46" w:rsidRDefault="002E6C46">
            <w:pPr>
              <w:pStyle w:val="a7"/>
              <w:spacing w:before="0" w:beforeAutospacing="0" w:after="0" w:afterAutospacing="0"/>
            </w:pPr>
            <w:r w:rsidRPr="002E6C46">
              <w:rPr>
                <w:color w:val="000000"/>
                <w:kern w:val="24"/>
              </w:rPr>
              <w:t xml:space="preserve">габапентин </w:t>
            </w:r>
          </w:p>
        </w:tc>
      </w:tr>
      <w:tr w:rsidR="002E6C46" w:rsidTr="002E6C46">
        <w:tc>
          <w:tcPr>
            <w:tcW w:w="3227" w:type="dxa"/>
          </w:tcPr>
          <w:p w:rsidR="002E6C46" w:rsidRPr="002E6C46" w:rsidRDefault="002E6C46">
            <w:pPr>
              <w:pStyle w:val="a7"/>
              <w:spacing w:before="0" w:beforeAutospacing="0" w:after="0" w:afterAutospacing="0"/>
            </w:pPr>
            <w:r w:rsidRPr="002E6C46">
              <w:rPr>
                <w:color w:val="000000"/>
                <w:kern w:val="24"/>
              </w:rPr>
              <w:t xml:space="preserve">Оральные контрацептивы </w:t>
            </w:r>
          </w:p>
        </w:tc>
        <w:tc>
          <w:tcPr>
            <w:tcW w:w="6344" w:type="dxa"/>
          </w:tcPr>
          <w:p w:rsidR="002E6C46" w:rsidRPr="002E6C46" w:rsidRDefault="002E6C46">
            <w:pPr>
              <w:pStyle w:val="a7"/>
              <w:spacing w:before="0" w:beforeAutospacing="0" w:after="0" w:afterAutospacing="0"/>
            </w:pPr>
            <w:r w:rsidRPr="002E6C46">
              <w:rPr>
                <w:color w:val="000000"/>
                <w:kern w:val="24"/>
              </w:rPr>
              <w:t>экзогенные эстрогены</w:t>
            </w:r>
          </w:p>
          <w:p w:rsidR="002E6C46" w:rsidRPr="002E6C46" w:rsidRDefault="002E6C46">
            <w:pPr>
              <w:pStyle w:val="a7"/>
              <w:spacing w:before="0" w:beforeAutospacing="0" w:after="0" w:afterAutospacing="0"/>
            </w:pPr>
            <w:r w:rsidRPr="002E6C46">
              <w:rPr>
                <w:color w:val="000000"/>
                <w:kern w:val="24"/>
              </w:rPr>
              <w:t xml:space="preserve">комбинированные контрацептивы </w:t>
            </w:r>
          </w:p>
        </w:tc>
      </w:tr>
      <w:tr w:rsidR="002E6C46" w:rsidTr="002E6C46">
        <w:tc>
          <w:tcPr>
            <w:tcW w:w="3227" w:type="dxa"/>
          </w:tcPr>
          <w:p w:rsidR="002E6C46" w:rsidRPr="002E6C46" w:rsidRDefault="002E6C46">
            <w:pPr>
              <w:pStyle w:val="a7"/>
              <w:spacing w:before="0" w:beforeAutospacing="0" w:after="0" w:afterAutospacing="0"/>
            </w:pPr>
            <w:r w:rsidRPr="002E6C46">
              <w:rPr>
                <w:color w:val="000000"/>
                <w:kern w:val="24"/>
              </w:rPr>
              <w:t xml:space="preserve">Регуляторы потенции </w:t>
            </w:r>
          </w:p>
        </w:tc>
        <w:tc>
          <w:tcPr>
            <w:tcW w:w="6344" w:type="dxa"/>
          </w:tcPr>
          <w:p w:rsidR="002E6C46" w:rsidRPr="002E6C46" w:rsidRDefault="002E6C46">
            <w:pPr>
              <w:pStyle w:val="a7"/>
              <w:spacing w:before="0" w:beforeAutospacing="0" w:after="0" w:afterAutospacing="0"/>
            </w:pPr>
            <w:r w:rsidRPr="002E6C46">
              <w:rPr>
                <w:color w:val="000000"/>
                <w:kern w:val="24"/>
              </w:rPr>
              <w:t xml:space="preserve">силденафил </w:t>
            </w:r>
          </w:p>
        </w:tc>
      </w:tr>
    </w:tbl>
    <w:p w:rsidR="006F1929" w:rsidRDefault="006F1929" w:rsidP="00EC760A">
      <w:pPr>
        <w:spacing w:line="360" w:lineRule="auto"/>
        <w:ind w:firstLine="360"/>
        <w:rPr>
          <w:rFonts w:ascii="Times New Roman" w:hAnsi="Times New Roman" w:cs="Times New Roman"/>
          <w:sz w:val="24"/>
          <w:szCs w:val="24"/>
          <w:u w:val="single"/>
        </w:rPr>
      </w:pPr>
    </w:p>
    <w:p w:rsidR="009A3154" w:rsidRPr="00632736" w:rsidRDefault="009A3154" w:rsidP="00EC760A">
      <w:pPr>
        <w:spacing w:line="360" w:lineRule="auto"/>
        <w:ind w:firstLine="360"/>
        <w:rPr>
          <w:rFonts w:ascii="Times New Roman" w:hAnsi="Times New Roman" w:cs="Times New Roman"/>
          <w:b/>
          <w:i/>
          <w:sz w:val="24"/>
          <w:szCs w:val="24"/>
          <w:u w:val="single"/>
        </w:rPr>
      </w:pPr>
      <w:r w:rsidRPr="00632736">
        <w:rPr>
          <w:rFonts w:ascii="Times New Roman" w:hAnsi="Times New Roman" w:cs="Times New Roman"/>
          <w:b/>
          <w:i/>
          <w:sz w:val="24"/>
          <w:szCs w:val="24"/>
          <w:u w:val="single"/>
        </w:rPr>
        <w:t>Гормональный ринит беременных</w:t>
      </w:r>
    </w:p>
    <w:p w:rsidR="003934D4" w:rsidRPr="00EC760A" w:rsidRDefault="003934D4"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Гормональный ринит беременных – отек слизистой оболочки полости носа, возникающий во время беременности</w:t>
      </w:r>
      <w:r w:rsidR="00C60E2D">
        <w:rPr>
          <w:rFonts w:ascii="Times New Roman" w:hAnsi="Times New Roman" w:cs="Times New Roman"/>
          <w:sz w:val="24"/>
          <w:szCs w:val="24"/>
        </w:rPr>
        <w:t xml:space="preserve"> и продолжающийся в течение 6 или более недель</w:t>
      </w:r>
      <w:r w:rsidRPr="00EC760A">
        <w:rPr>
          <w:rFonts w:ascii="Times New Roman" w:hAnsi="Times New Roman" w:cs="Times New Roman"/>
          <w:sz w:val="24"/>
          <w:szCs w:val="24"/>
        </w:rPr>
        <w:t>, в отсутствие признаков респираторной инфекции и аллергии и полностью купирующийся в течение 2 недель после родоразрешения (</w:t>
      </w:r>
      <w:r w:rsidRPr="00632736">
        <w:rPr>
          <w:rFonts w:ascii="Times New Roman" w:hAnsi="Times New Roman" w:cs="Times New Roman"/>
          <w:i/>
          <w:sz w:val="24"/>
          <w:szCs w:val="24"/>
        </w:rPr>
        <w:t xml:space="preserve">по </w:t>
      </w:r>
      <w:r w:rsidRPr="00632736">
        <w:rPr>
          <w:rFonts w:ascii="Times New Roman" w:hAnsi="Times New Roman" w:cs="Times New Roman"/>
          <w:i/>
          <w:sz w:val="24"/>
          <w:szCs w:val="24"/>
          <w:lang w:val="en-US"/>
        </w:rPr>
        <w:t>E</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K</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Ellegard</w:t>
      </w:r>
      <w:r w:rsidRPr="00EC760A">
        <w:rPr>
          <w:rFonts w:ascii="Times New Roman" w:hAnsi="Times New Roman" w:cs="Times New Roman"/>
          <w:sz w:val="24"/>
          <w:szCs w:val="24"/>
        </w:rPr>
        <w:t>).</w:t>
      </w:r>
    </w:p>
    <w:p w:rsidR="00180678" w:rsidRPr="00EC760A" w:rsidRDefault="009A3154"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 xml:space="preserve">Патогенетические основы гормонального ринита у беременных также изучены недостаточно. Основная из существующих гипотез связывает развитие ринита с повышенной секрецией прогестерона и эстрогенов во время беременности. Предполагают, что эстрогенные  </w:t>
      </w:r>
      <w:r w:rsidR="00097390" w:rsidRPr="00EC760A">
        <w:rPr>
          <w:rFonts w:ascii="Times New Roman" w:hAnsi="Times New Roman" w:cs="Times New Roman"/>
          <w:sz w:val="24"/>
          <w:szCs w:val="24"/>
        </w:rPr>
        <w:t xml:space="preserve">гормоны, ингибируя ацетилхолинэстеразу, повышают в крови уровень ацетилхолина, воздействие которого в итоге и проявляется дилатацией и переполнением кавернозной ткани носовых раковин, отеком и гиперсекрецией слизистой оболочки носа. С другой стороны, повышенная продукция эстрогенов снижает метаболический клиренс глюкокортикостероидных гормонов, в результате чего уровень свободного кортизола в крови возрастает в 3-4 раза, и этот фактор теоретически может позитивно влиять на течение ринита во время беременности. </w:t>
      </w:r>
    </w:p>
    <w:p w:rsidR="009679B5" w:rsidRDefault="009679B5" w:rsidP="00EC760A">
      <w:pPr>
        <w:spacing w:line="360" w:lineRule="auto"/>
        <w:ind w:firstLine="360"/>
        <w:rPr>
          <w:rFonts w:ascii="Times New Roman" w:hAnsi="Times New Roman" w:cs="Times New Roman"/>
          <w:sz w:val="24"/>
          <w:szCs w:val="24"/>
        </w:rPr>
      </w:pPr>
    </w:p>
    <w:p w:rsidR="009679B5" w:rsidRDefault="00E62C87" w:rsidP="00EC760A">
      <w:pPr>
        <w:spacing w:line="360" w:lineRule="auto"/>
        <w:ind w:firstLine="360"/>
        <w:rPr>
          <w:rFonts w:ascii="Times New Roman" w:hAnsi="Times New Roman" w:cs="Times New Roman"/>
          <w:sz w:val="24"/>
          <w:szCs w:val="24"/>
        </w:rPr>
      </w:pPr>
      <w:r>
        <w:rPr>
          <w:rFonts w:ascii="Times New Roman" w:hAnsi="Times New Roman" w:cs="Times New Roman"/>
          <w:sz w:val="24"/>
          <w:szCs w:val="24"/>
        </w:rPr>
        <w:t>Рис.</w:t>
      </w:r>
      <w:r w:rsidR="006E63D8">
        <w:rPr>
          <w:rFonts w:ascii="Times New Roman" w:hAnsi="Times New Roman" w:cs="Times New Roman"/>
          <w:sz w:val="24"/>
          <w:szCs w:val="24"/>
        </w:rPr>
        <w:t>2</w:t>
      </w:r>
      <w:r w:rsidR="009679B5">
        <w:rPr>
          <w:rFonts w:ascii="Times New Roman" w:hAnsi="Times New Roman" w:cs="Times New Roman"/>
          <w:sz w:val="24"/>
          <w:szCs w:val="24"/>
        </w:rPr>
        <w:t>.</w:t>
      </w:r>
      <w:r>
        <w:rPr>
          <w:rFonts w:ascii="Times New Roman" w:hAnsi="Times New Roman" w:cs="Times New Roman"/>
          <w:sz w:val="24"/>
          <w:szCs w:val="24"/>
        </w:rPr>
        <w:t xml:space="preserve"> </w:t>
      </w:r>
      <w:r w:rsidR="009679B5">
        <w:rPr>
          <w:rFonts w:ascii="Times New Roman" w:hAnsi="Times New Roman" w:cs="Times New Roman"/>
          <w:sz w:val="24"/>
          <w:szCs w:val="24"/>
        </w:rPr>
        <w:t>Патогенез гормонального ринита беременных</w:t>
      </w:r>
      <w:r w:rsidR="000D1554">
        <w:rPr>
          <w:rFonts w:ascii="Times New Roman" w:hAnsi="Times New Roman" w:cs="Times New Roman"/>
          <w:sz w:val="24"/>
          <w:szCs w:val="24"/>
        </w:rPr>
        <w:t xml:space="preserve"> (</w:t>
      </w:r>
      <w:r w:rsidR="000D1554" w:rsidRPr="00632736">
        <w:rPr>
          <w:rFonts w:ascii="Times New Roman" w:hAnsi="Times New Roman" w:cs="Times New Roman"/>
          <w:i/>
          <w:sz w:val="24"/>
          <w:szCs w:val="24"/>
        </w:rPr>
        <w:t>из кн</w:t>
      </w:r>
      <w:r w:rsidR="009679B5" w:rsidRPr="00632736">
        <w:rPr>
          <w:rFonts w:ascii="Times New Roman" w:hAnsi="Times New Roman" w:cs="Times New Roman"/>
          <w:i/>
          <w:sz w:val="24"/>
          <w:szCs w:val="24"/>
        </w:rPr>
        <w:t>.</w:t>
      </w:r>
      <w:r w:rsidR="000D1554" w:rsidRPr="00632736">
        <w:rPr>
          <w:rFonts w:ascii="Times New Roman" w:hAnsi="Times New Roman" w:cs="Times New Roman"/>
          <w:i/>
          <w:sz w:val="24"/>
          <w:szCs w:val="24"/>
        </w:rPr>
        <w:t xml:space="preserve"> Лопатин А.С. «Ринит», М., «Литтерра», 2010</w:t>
      </w:r>
      <w:r w:rsidR="000D1554">
        <w:rPr>
          <w:rFonts w:ascii="Times New Roman" w:hAnsi="Times New Roman" w:cs="Times New Roman"/>
          <w:sz w:val="24"/>
          <w:szCs w:val="24"/>
        </w:rPr>
        <w:t>)</w:t>
      </w:r>
    </w:p>
    <w:p w:rsidR="009679B5" w:rsidRDefault="000D1554" w:rsidP="000D1554">
      <w:pPr>
        <w:spacing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33090" cy="1582420"/>
            <wp:effectExtent l="19050" t="19050" r="10160" b="17780"/>
            <wp:docPr id="4" name="Рисунок 4" descr="C:\Documents and Settings\Asus\Local Settings\Temp\7zO7B.tmp\Zaklucheni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sus\Local Settings\Temp\7zO7B.tmp\Zakluchenie0003.jpg"/>
                    <pic:cNvPicPr>
                      <a:picLocks noChangeAspect="1" noChangeArrowheads="1"/>
                    </pic:cNvPicPr>
                  </pic:nvPicPr>
                  <pic:blipFill>
                    <a:blip r:embed="rId8" cstate="print"/>
                    <a:srcRect/>
                    <a:stretch>
                      <a:fillRect/>
                    </a:stretch>
                  </pic:blipFill>
                  <pic:spPr bwMode="auto">
                    <a:xfrm>
                      <a:off x="0" y="0"/>
                      <a:ext cx="3133090" cy="1582420"/>
                    </a:xfrm>
                    <a:prstGeom prst="rect">
                      <a:avLst/>
                    </a:prstGeom>
                    <a:noFill/>
                    <a:ln w="9525">
                      <a:solidFill>
                        <a:schemeClr val="tx1"/>
                      </a:solidFill>
                      <a:miter lim="800000"/>
                      <a:headEnd/>
                      <a:tailEnd/>
                    </a:ln>
                  </pic:spPr>
                </pic:pic>
              </a:graphicData>
            </a:graphic>
          </wp:inline>
        </w:drawing>
      </w:r>
    </w:p>
    <w:p w:rsidR="009679B5" w:rsidRDefault="009679B5" w:rsidP="00EC760A">
      <w:pPr>
        <w:spacing w:line="360" w:lineRule="auto"/>
        <w:ind w:firstLine="360"/>
        <w:rPr>
          <w:rFonts w:ascii="Times New Roman" w:hAnsi="Times New Roman" w:cs="Times New Roman"/>
          <w:sz w:val="24"/>
          <w:szCs w:val="24"/>
        </w:rPr>
      </w:pPr>
    </w:p>
    <w:p w:rsidR="005973E9" w:rsidRPr="00EC760A" w:rsidRDefault="00097390" w:rsidP="00EC760A">
      <w:pPr>
        <w:spacing w:line="360" w:lineRule="auto"/>
        <w:ind w:firstLine="360"/>
        <w:rPr>
          <w:rFonts w:ascii="Times New Roman" w:hAnsi="Times New Roman" w:cs="Times New Roman"/>
          <w:sz w:val="24"/>
          <w:szCs w:val="24"/>
        </w:rPr>
      </w:pPr>
      <w:r w:rsidRPr="00EC760A">
        <w:rPr>
          <w:rFonts w:ascii="Times New Roman" w:hAnsi="Times New Roman" w:cs="Times New Roman"/>
          <w:sz w:val="24"/>
          <w:szCs w:val="24"/>
        </w:rPr>
        <w:t xml:space="preserve">Тем не менее, E.K.Ellegard et al. (1998) не удалось выявить более высокие концентрации сывороточного эстрадиола и прогестерона у беременных с симптомами ринита, зато они отметили в этой группе значительное повышение концентрации плацентарного гормона роста. </w:t>
      </w:r>
      <w:r w:rsidR="00930BC6" w:rsidRPr="00930BC6">
        <w:rPr>
          <w:rFonts w:ascii="Times New Roman" w:hAnsi="Times New Roman" w:cs="Times New Roman"/>
          <w:sz w:val="24"/>
          <w:szCs w:val="24"/>
        </w:rPr>
        <w:t>N.Hamano et al. (1998) показали, что β-эстрадиол и прогестерон существенно повышают экспрессию гистаминовых рецепторов в клетках эпителия полости носа. Результатом этого могут стать резкая манифестация назальной гиперреактивности</w:t>
      </w:r>
      <w:r w:rsidR="00930BC6">
        <w:rPr>
          <w:rFonts w:ascii="Times New Roman" w:hAnsi="Times New Roman" w:cs="Times New Roman"/>
          <w:sz w:val="24"/>
          <w:szCs w:val="24"/>
        </w:rPr>
        <w:t>.</w:t>
      </w:r>
      <w:r w:rsidR="00E62C87">
        <w:rPr>
          <w:rFonts w:ascii="Times New Roman" w:hAnsi="Times New Roman" w:cs="Times New Roman"/>
          <w:sz w:val="24"/>
          <w:szCs w:val="24"/>
        </w:rPr>
        <w:t xml:space="preserve"> </w:t>
      </w:r>
      <w:r w:rsidRPr="00EC760A">
        <w:rPr>
          <w:rFonts w:ascii="Times New Roman" w:hAnsi="Times New Roman" w:cs="Times New Roman"/>
          <w:sz w:val="24"/>
          <w:szCs w:val="24"/>
        </w:rPr>
        <w:t>Другие теории пытаются объяснить причины этой формы ринита эмоциональным стрессом либо увеличением объема циркулирующей крови, которое в сочетании с индуцированной прогестероном дилатацией гладкомышечных волокон полости носа также может вызывать затруднение носового дыхания (</w:t>
      </w:r>
      <w:r w:rsidRPr="00632736">
        <w:rPr>
          <w:rFonts w:ascii="Times New Roman" w:hAnsi="Times New Roman" w:cs="Times New Roman"/>
          <w:i/>
          <w:sz w:val="24"/>
          <w:szCs w:val="24"/>
          <w:lang w:val="en-US"/>
        </w:rPr>
        <w:t>M</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Schatz</w:t>
      </w:r>
      <w:r w:rsidRPr="00632736">
        <w:rPr>
          <w:rFonts w:ascii="Times New Roman" w:hAnsi="Times New Roman" w:cs="Times New Roman"/>
          <w:i/>
          <w:sz w:val="24"/>
          <w:szCs w:val="24"/>
        </w:rPr>
        <w:t xml:space="preserve">, </w:t>
      </w:r>
      <w:r w:rsidRPr="00632736">
        <w:rPr>
          <w:rFonts w:ascii="Times New Roman" w:hAnsi="Times New Roman" w:cs="Times New Roman"/>
          <w:i/>
          <w:sz w:val="24"/>
          <w:szCs w:val="24"/>
          <w:lang w:val="en-US"/>
        </w:rPr>
        <w:t>R</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S</w:t>
      </w:r>
      <w:r w:rsidRPr="00632736">
        <w:rPr>
          <w:rFonts w:ascii="Times New Roman" w:hAnsi="Times New Roman" w:cs="Times New Roman"/>
          <w:i/>
          <w:sz w:val="24"/>
          <w:szCs w:val="24"/>
        </w:rPr>
        <w:t>.</w:t>
      </w:r>
      <w:r w:rsidRPr="00632736">
        <w:rPr>
          <w:rFonts w:ascii="Times New Roman" w:hAnsi="Times New Roman" w:cs="Times New Roman"/>
          <w:i/>
          <w:sz w:val="24"/>
          <w:szCs w:val="24"/>
          <w:lang w:val="en-US"/>
        </w:rPr>
        <w:t>Zeiger</w:t>
      </w:r>
      <w:r w:rsidRPr="00632736">
        <w:rPr>
          <w:rFonts w:ascii="Times New Roman" w:hAnsi="Times New Roman" w:cs="Times New Roman"/>
          <w:i/>
          <w:sz w:val="24"/>
          <w:szCs w:val="24"/>
        </w:rPr>
        <w:t>, 1998</w:t>
      </w:r>
      <w:r w:rsidRPr="00EC760A">
        <w:rPr>
          <w:rFonts w:ascii="Times New Roman" w:hAnsi="Times New Roman" w:cs="Times New Roman"/>
          <w:sz w:val="24"/>
          <w:szCs w:val="24"/>
        </w:rPr>
        <w:t>).</w:t>
      </w:r>
      <w:r w:rsidR="00E62C87">
        <w:rPr>
          <w:rFonts w:ascii="Times New Roman" w:hAnsi="Times New Roman" w:cs="Times New Roman"/>
          <w:sz w:val="24"/>
          <w:szCs w:val="24"/>
        </w:rPr>
        <w:t xml:space="preserve"> </w:t>
      </w:r>
      <w:r w:rsidR="005973E9" w:rsidRPr="00EC760A">
        <w:rPr>
          <w:rFonts w:ascii="Times New Roman" w:hAnsi="Times New Roman" w:cs="Times New Roman"/>
          <w:sz w:val="24"/>
          <w:szCs w:val="24"/>
        </w:rPr>
        <w:t xml:space="preserve">В любом случае, выделение конкретных триггеров </w:t>
      </w:r>
      <w:r w:rsidRPr="00EC760A">
        <w:rPr>
          <w:rFonts w:ascii="Times New Roman" w:hAnsi="Times New Roman" w:cs="Times New Roman"/>
          <w:sz w:val="24"/>
          <w:szCs w:val="24"/>
        </w:rPr>
        <w:t xml:space="preserve">ВР </w:t>
      </w:r>
      <w:r w:rsidR="005973E9" w:rsidRPr="00EC760A">
        <w:rPr>
          <w:rFonts w:ascii="Times New Roman" w:hAnsi="Times New Roman" w:cs="Times New Roman"/>
          <w:sz w:val="24"/>
          <w:szCs w:val="24"/>
        </w:rPr>
        <w:t>з</w:t>
      </w:r>
      <w:r w:rsidR="00E62C87">
        <w:rPr>
          <w:rFonts w:ascii="Times New Roman" w:hAnsi="Times New Roman" w:cs="Times New Roman"/>
          <w:sz w:val="24"/>
          <w:szCs w:val="24"/>
        </w:rPr>
        <w:t>ачастую оказывается невозможным</w:t>
      </w:r>
      <w:r w:rsidR="005973E9" w:rsidRPr="00EC760A">
        <w:rPr>
          <w:rFonts w:ascii="Times New Roman" w:hAnsi="Times New Roman" w:cs="Times New Roman"/>
          <w:sz w:val="24"/>
          <w:szCs w:val="24"/>
        </w:rPr>
        <w:t>, как, например, у беременной женщины, перенесшей острую респираторную вирусную инфекцию, по поводу которой она получала топические назальные деконгестанты, а также гастроэзофагеальным рефлюксом на фоне увеличения размеров матки</w:t>
      </w:r>
      <w:r w:rsidR="0074252F" w:rsidRPr="00EC760A">
        <w:rPr>
          <w:rFonts w:ascii="Times New Roman" w:hAnsi="Times New Roman" w:cs="Times New Roman"/>
          <w:sz w:val="24"/>
          <w:szCs w:val="24"/>
        </w:rPr>
        <w:t>.</w:t>
      </w:r>
      <w:r w:rsidRPr="00EC760A">
        <w:rPr>
          <w:rFonts w:ascii="Times New Roman" w:hAnsi="Times New Roman" w:cs="Times New Roman"/>
          <w:sz w:val="24"/>
          <w:szCs w:val="24"/>
        </w:rPr>
        <w:t xml:space="preserve"> </w:t>
      </w:r>
    </w:p>
    <w:p w:rsidR="00936CBD" w:rsidRDefault="00936CBD" w:rsidP="00EC760A">
      <w:pPr>
        <w:spacing w:line="360" w:lineRule="auto"/>
        <w:rPr>
          <w:rFonts w:ascii="Times New Roman" w:hAnsi="Times New Roman" w:cs="Times New Roman"/>
          <w:b/>
          <w:sz w:val="24"/>
          <w:szCs w:val="24"/>
        </w:rPr>
      </w:pPr>
    </w:p>
    <w:p w:rsidR="003934D4" w:rsidRPr="00EC760A" w:rsidRDefault="00400E51" w:rsidP="00632736">
      <w:pPr>
        <w:spacing w:line="360" w:lineRule="auto"/>
        <w:jc w:val="center"/>
        <w:rPr>
          <w:rFonts w:ascii="Times New Roman" w:hAnsi="Times New Roman" w:cs="Times New Roman"/>
          <w:b/>
          <w:sz w:val="24"/>
          <w:szCs w:val="24"/>
        </w:rPr>
      </w:pPr>
      <w:r w:rsidRPr="00EC760A">
        <w:rPr>
          <w:rFonts w:ascii="Times New Roman" w:hAnsi="Times New Roman" w:cs="Times New Roman"/>
          <w:b/>
          <w:sz w:val="24"/>
          <w:szCs w:val="24"/>
        </w:rPr>
        <w:t>Клиника</w:t>
      </w:r>
    </w:p>
    <w:p w:rsidR="00400E51" w:rsidRPr="00EC760A" w:rsidRDefault="00810B7B"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xml:space="preserve">Ведущими симптомами ВР </w:t>
      </w:r>
      <w:r w:rsidR="00F313AE" w:rsidRPr="00EC760A">
        <w:rPr>
          <w:rFonts w:ascii="Times New Roman" w:hAnsi="Times New Roman" w:cs="Times New Roman"/>
          <w:sz w:val="24"/>
          <w:szCs w:val="24"/>
        </w:rPr>
        <w:t>являются</w:t>
      </w:r>
      <w:r w:rsidRPr="00EC760A">
        <w:rPr>
          <w:rFonts w:ascii="Times New Roman" w:hAnsi="Times New Roman" w:cs="Times New Roman"/>
          <w:sz w:val="24"/>
          <w:szCs w:val="24"/>
        </w:rPr>
        <w:t xml:space="preserve"> постоянное или периодическое затруднение носового дыхания и выделения</w:t>
      </w:r>
      <w:r w:rsidR="00F313AE" w:rsidRPr="00EC760A">
        <w:rPr>
          <w:rFonts w:ascii="Times New Roman" w:hAnsi="Times New Roman" w:cs="Times New Roman"/>
          <w:sz w:val="24"/>
          <w:szCs w:val="24"/>
        </w:rPr>
        <w:t xml:space="preserve"> из носа или</w:t>
      </w:r>
      <w:r w:rsidRPr="00EC760A">
        <w:rPr>
          <w:rFonts w:ascii="Times New Roman" w:hAnsi="Times New Roman" w:cs="Times New Roman"/>
          <w:sz w:val="24"/>
          <w:szCs w:val="24"/>
        </w:rPr>
        <w:t xml:space="preserve">, </w:t>
      </w:r>
      <w:r w:rsidR="00F313AE" w:rsidRPr="00EC760A">
        <w:rPr>
          <w:rFonts w:ascii="Times New Roman" w:hAnsi="Times New Roman" w:cs="Times New Roman"/>
          <w:sz w:val="24"/>
          <w:szCs w:val="24"/>
        </w:rPr>
        <w:t xml:space="preserve">чаще, </w:t>
      </w:r>
      <w:r w:rsidRPr="00EC760A">
        <w:rPr>
          <w:rFonts w:ascii="Times New Roman" w:hAnsi="Times New Roman" w:cs="Times New Roman"/>
          <w:sz w:val="24"/>
          <w:szCs w:val="24"/>
        </w:rPr>
        <w:t xml:space="preserve">стекающие в носоглотку. </w:t>
      </w:r>
      <w:r w:rsidR="00F313AE" w:rsidRPr="00EC760A">
        <w:rPr>
          <w:rFonts w:ascii="Times New Roman" w:hAnsi="Times New Roman" w:cs="Times New Roman"/>
          <w:sz w:val="24"/>
          <w:szCs w:val="24"/>
        </w:rPr>
        <w:t>У ряда</w:t>
      </w:r>
      <w:r w:rsidR="00CB76F2" w:rsidRPr="00EC760A">
        <w:rPr>
          <w:rFonts w:ascii="Times New Roman" w:hAnsi="Times New Roman" w:cs="Times New Roman"/>
          <w:sz w:val="24"/>
          <w:szCs w:val="24"/>
        </w:rPr>
        <w:t xml:space="preserve"> пациент</w:t>
      </w:r>
      <w:r w:rsidR="00F313AE" w:rsidRPr="00EC760A">
        <w:rPr>
          <w:rFonts w:ascii="Times New Roman" w:hAnsi="Times New Roman" w:cs="Times New Roman"/>
          <w:sz w:val="24"/>
          <w:szCs w:val="24"/>
        </w:rPr>
        <w:t>ов</w:t>
      </w:r>
      <w:r w:rsidR="00CB76F2" w:rsidRPr="00EC760A">
        <w:rPr>
          <w:rFonts w:ascii="Times New Roman" w:hAnsi="Times New Roman" w:cs="Times New Roman"/>
          <w:sz w:val="24"/>
          <w:szCs w:val="24"/>
        </w:rPr>
        <w:t xml:space="preserve"> </w:t>
      </w:r>
      <w:r w:rsidR="00F313AE" w:rsidRPr="00EC760A">
        <w:rPr>
          <w:rFonts w:ascii="Times New Roman" w:hAnsi="Times New Roman" w:cs="Times New Roman"/>
          <w:sz w:val="24"/>
          <w:szCs w:val="24"/>
        </w:rPr>
        <w:t xml:space="preserve">связь клинических проявлений с конкретными тригеррами (изменение окружающей температуры, прием определенной пищи и алкоголя,  сильные запахи) не вызывает сомнения, в то время как у других провоцирующие факторы остаются неизвестными.  </w:t>
      </w:r>
      <w:r w:rsidRPr="00EC760A">
        <w:rPr>
          <w:rFonts w:ascii="Times New Roman" w:hAnsi="Times New Roman" w:cs="Times New Roman"/>
          <w:sz w:val="24"/>
          <w:szCs w:val="24"/>
        </w:rPr>
        <w:t>Пациенты отмечают перемежающуюся заложенность то одной, то другой половины носа, что бывает особенно выражено в горизонтальном положении тела при переворачивании с одного бока на другой.</w:t>
      </w:r>
    </w:p>
    <w:p w:rsidR="00F313AE" w:rsidRPr="00EC760A" w:rsidRDefault="00F313AE"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Условно, по преобладающим клиническим проявлениям, больных ВР можно разделить на две группы:</w:t>
      </w:r>
    </w:p>
    <w:p w:rsidR="00F313AE" w:rsidRPr="00EC760A" w:rsidRDefault="00F313AE"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с «текущим», или «влажным» носом (англ., “</w:t>
      </w:r>
      <w:r w:rsidRPr="00EC760A">
        <w:rPr>
          <w:rFonts w:ascii="Times New Roman" w:hAnsi="Times New Roman" w:cs="Times New Roman"/>
          <w:sz w:val="24"/>
          <w:szCs w:val="24"/>
          <w:lang w:val="en-US"/>
        </w:rPr>
        <w:t>runners</w:t>
      </w:r>
      <w:r w:rsidRPr="00EC760A">
        <w:rPr>
          <w:rFonts w:ascii="Times New Roman" w:hAnsi="Times New Roman" w:cs="Times New Roman"/>
          <w:sz w:val="24"/>
          <w:szCs w:val="24"/>
        </w:rPr>
        <w:t>”)</w:t>
      </w:r>
    </w:p>
    <w:p w:rsidR="00F313AE" w:rsidRPr="005C26EB" w:rsidRDefault="00F313AE"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t>- с «сухим», или «заложенным» носом (англ., “</w:t>
      </w:r>
      <w:r w:rsidRPr="00EC760A">
        <w:rPr>
          <w:rFonts w:ascii="Times New Roman" w:hAnsi="Times New Roman" w:cs="Times New Roman"/>
          <w:sz w:val="24"/>
          <w:szCs w:val="24"/>
          <w:lang w:val="en-US"/>
        </w:rPr>
        <w:t>blockers</w:t>
      </w:r>
      <w:r w:rsidRPr="00EC760A">
        <w:rPr>
          <w:rFonts w:ascii="Times New Roman" w:hAnsi="Times New Roman" w:cs="Times New Roman"/>
          <w:sz w:val="24"/>
          <w:szCs w:val="24"/>
        </w:rPr>
        <w:t>”)</w:t>
      </w:r>
    </w:p>
    <w:p w:rsidR="00EC760A" w:rsidRDefault="004C030C" w:rsidP="00EC760A">
      <w:pPr>
        <w:spacing w:line="360" w:lineRule="auto"/>
        <w:ind w:firstLine="708"/>
        <w:rPr>
          <w:rFonts w:ascii="Times New Roman" w:hAnsi="Times New Roman" w:cs="Times New Roman"/>
          <w:sz w:val="24"/>
          <w:szCs w:val="24"/>
        </w:rPr>
      </w:pPr>
      <w:r w:rsidRPr="00EC760A">
        <w:rPr>
          <w:rFonts w:ascii="Times New Roman" w:hAnsi="Times New Roman" w:cs="Times New Roman"/>
          <w:sz w:val="24"/>
          <w:szCs w:val="24"/>
        </w:rPr>
        <w:lastRenderedPageBreak/>
        <w:t>Более характерные для АР симптомы: зуд в носу, чихание, водянист</w:t>
      </w:r>
      <w:r w:rsidR="00E62C87">
        <w:rPr>
          <w:rFonts w:ascii="Times New Roman" w:hAnsi="Times New Roman" w:cs="Times New Roman"/>
          <w:sz w:val="24"/>
          <w:szCs w:val="24"/>
        </w:rPr>
        <w:t>ые выделения из носа</w:t>
      </w:r>
      <w:r w:rsidRPr="00EC760A">
        <w:rPr>
          <w:rFonts w:ascii="Times New Roman" w:hAnsi="Times New Roman" w:cs="Times New Roman"/>
          <w:sz w:val="24"/>
          <w:szCs w:val="24"/>
        </w:rPr>
        <w:t xml:space="preserve">, конъюнктивальные симптомы – встречаются при ВР значительно реже, однако не исключают данного диагноза. </w:t>
      </w:r>
      <w:r w:rsidR="00EC760A" w:rsidRPr="00EC760A">
        <w:rPr>
          <w:rFonts w:ascii="Times New Roman" w:hAnsi="Times New Roman" w:cs="Times New Roman"/>
          <w:sz w:val="24"/>
          <w:szCs w:val="24"/>
        </w:rPr>
        <w:t xml:space="preserve">При сборе анамнеза и клиническом обследовании больных </w:t>
      </w:r>
      <w:r w:rsidR="00E62C87">
        <w:rPr>
          <w:rFonts w:ascii="Times New Roman" w:hAnsi="Times New Roman" w:cs="Times New Roman"/>
          <w:sz w:val="24"/>
          <w:szCs w:val="24"/>
        </w:rPr>
        <w:t>ВР</w:t>
      </w:r>
      <w:r w:rsidR="00EC760A" w:rsidRPr="00EC760A">
        <w:rPr>
          <w:rFonts w:ascii="Times New Roman" w:hAnsi="Times New Roman" w:cs="Times New Roman"/>
          <w:sz w:val="24"/>
          <w:szCs w:val="24"/>
        </w:rPr>
        <w:t xml:space="preserve"> могут быть выявлены признаки ваготонии: акроцианоз, красный дермографизм, повышенное потоотделение, снижение температуры тела, брадикардия, пониженное артериальное давление, повышенная сонливость, ипохондрия, неврастения (</w:t>
      </w:r>
      <w:r w:rsidR="00EC760A" w:rsidRPr="00632736">
        <w:rPr>
          <w:rFonts w:ascii="Times New Roman" w:hAnsi="Times New Roman" w:cs="Times New Roman"/>
          <w:i/>
          <w:sz w:val="24"/>
          <w:szCs w:val="24"/>
        </w:rPr>
        <w:t>С.М.Пухлик, 1999</w:t>
      </w:r>
      <w:r w:rsidR="00EC760A" w:rsidRPr="00EC760A">
        <w:rPr>
          <w:rFonts w:ascii="Times New Roman" w:hAnsi="Times New Roman" w:cs="Times New Roman"/>
          <w:sz w:val="24"/>
          <w:szCs w:val="24"/>
        </w:rPr>
        <w:t>).</w:t>
      </w:r>
      <w:r w:rsidR="00E62C87">
        <w:rPr>
          <w:rFonts w:ascii="Times New Roman" w:hAnsi="Times New Roman" w:cs="Times New Roman"/>
          <w:sz w:val="24"/>
          <w:szCs w:val="24"/>
        </w:rPr>
        <w:t xml:space="preserve"> </w:t>
      </w:r>
      <w:r w:rsidR="00EC760A">
        <w:rPr>
          <w:rFonts w:ascii="Times New Roman" w:hAnsi="Times New Roman" w:cs="Times New Roman"/>
          <w:sz w:val="24"/>
          <w:szCs w:val="24"/>
        </w:rPr>
        <w:t xml:space="preserve">В случае медикаментозного ринита </w:t>
      </w:r>
      <w:r w:rsidR="00EC760A" w:rsidRPr="00EC760A">
        <w:rPr>
          <w:rFonts w:ascii="Times New Roman" w:hAnsi="Times New Roman" w:cs="Times New Roman"/>
          <w:sz w:val="24"/>
          <w:szCs w:val="24"/>
        </w:rPr>
        <w:t>(</w:t>
      </w:r>
      <w:r w:rsidR="00EC760A">
        <w:rPr>
          <w:rFonts w:ascii="Times New Roman" w:hAnsi="Times New Roman" w:cs="Times New Roman"/>
          <w:sz w:val="24"/>
          <w:szCs w:val="24"/>
          <w:lang w:val="en-US"/>
        </w:rPr>
        <w:t>rhinitis</w:t>
      </w:r>
      <w:r w:rsidR="00EC760A" w:rsidRPr="00EC760A">
        <w:rPr>
          <w:rFonts w:ascii="Times New Roman" w:hAnsi="Times New Roman" w:cs="Times New Roman"/>
          <w:sz w:val="24"/>
          <w:szCs w:val="24"/>
        </w:rPr>
        <w:t xml:space="preserve"> </w:t>
      </w:r>
      <w:r w:rsidR="00EC760A">
        <w:rPr>
          <w:rFonts w:ascii="Times New Roman" w:hAnsi="Times New Roman" w:cs="Times New Roman"/>
          <w:sz w:val="24"/>
          <w:szCs w:val="24"/>
          <w:lang w:val="en-US"/>
        </w:rPr>
        <w:t>medicamentosa</w:t>
      </w:r>
      <w:r w:rsidR="00EC760A">
        <w:rPr>
          <w:rFonts w:ascii="Times New Roman" w:hAnsi="Times New Roman" w:cs="Times New Roman"/>
          <w:sz w:val="24"/>
          <w:szCs w:val="24"/>
        </w:rPr>
        <w:t>) ведущей жалобой является указание на зависимость от использования назальных деконгестантов.</w:t>
      </w:r>
    </w:p>
    <w:p w:rsidR="00EC760A" w:rsidRPr="002B4EDE" w:rsidRDefault="00EC760A" w:rsidP="00EC760A">
      <w:pPr>
        <w:spacing w:line="360" w:lineRule="auto"/>
        <w:ind w:firstLine="708"/>
        <w:rPr>
          <w:rFonts w:ascii="Times New Roman" w:hAnsi="Times New Roman"/>
          <w:sz w:val="24"/>
        </w:rPr>
      </w:pPr>
      <w:r w:rsidRPr="002B4EDE">
        <w:rPr>
          <w:rFonts w:ascii="Times New Roman" w:hAnsi="Times New Roman"/>
          <w:sz w:val="24"/>
        </w:rPr>
        <w:t>При передней риноскопии или осмотре эндоскопом нижние носовые раковины выглядят увеличенными, плохо сокращаются при анемизации, их слизистая оболочка застойно гиперемирована, цианотична, иногда бледная, с кровоизлияниями. Увеличенные носовые раковины нередко не позволяют увидеть при передней риноскопии деформации задних отделов перегородки носа, которые являются истинной причиной вазомоторных явлений.</w:t>
      </w:r>
    </w:p>
    <w:p w:rsidR="00EC760A" w:rsidRPr="00EC760A" w:rsidRDefault="00EC760A" w:rsidP="00EC760A">
      <w:pPr>
        <w:spacing w:line="360" w:lineRule="auto"/>
        <w:ind w:firstLine="708"/>
        <w:rPr>
          <w:rFonts w:ascii="Times New Roman" w:hAnsi="Times New Roman" w:cs="Times New Roman"/>
          <w:sz w:val="24"/>
          <w:szCs w:val="24"/>
        </w:rPr>
      </w:pPr>
    </w:p>
    <w:p w:rsidR="00EC760A" w:rsidRDefault="00331ED3" w:rsidP="00EC760A">
      <w:pPr>
        <w:spacing w:line="360" w:lineRule="auto"/>
        <w:rPr>
          <w:rFonts w:ascii="Times New Roman" w:hAnsi="Times New Roman" w:cs="Times New Roman"/>
          <w:b/>
          <w:sz w:val="24"/>
          <w:szCs w:val="24"/>
        </w:rPr>
      </w:pPr>
      <w:r w:rsidRPr="00331ED3">
        <w:rPr>
          <w:rFonts w:ascii="Times New Roman" w:hAnsi="Times New Roman" w:cs="Times New Roman"/>
          <w:b/>
          <w:sz w:val="24"/>
          <w:szCs w:val="24"/>
        </w:rPr>
        <w:t>Диагностика и дифференциальная диагностика</w:t>
      </w:r>
    </w:p>
    <w:p w:rsidR="0031509E" w:rsidRDefault="00070E4E" w:rsidP="0031509E">
      <w:pPr>
        <w:spacing w:line="360" w:lineRule="auto"/>
        <w:ind w:firstLine="708"/>
        <w:rPr>
          <w:rFonts w:ascii="Times New Roman" w:hAnsi="Times New Roman"/>
          <w:sz w:val="24"/>
        </w:rPr>
      </w:pPr>
      <w:r w:rsidRPr="002B4EDE">
        <w:rPr>
          <w:rFonts w:ascii="Times New Roman" w:hAnsi="Times New Roman"/>
          <w:sz w:val="24"/>
        </w:rPr>
        <w:t xml:space="preserve">Надежных специфичных методов диагностики </w:t>
      </w:r>
      <w:r w:rsidR="00E62C87">
        <w:rPr>
          <w:rFonts w:ascii="Times New Roman" w:hAnsi="Times New Roman"/>
          <w:sz w:val="24"/>
        </w:rPr>
        <w:t>ВР</w:t>
      </w:r>
      <w:r w:rsidRPr="002B4EDE">
        <w:rPr>
          <w:rFonts w:ascii="Times New Roman" w:hAnsi="Times New Roman"/>
          <w:sz w:val="24"/>
        </w:rPr>
        <w:t xml:space="preserve"> не существует, поэтому этот диагноз обычно устанавливают путем исключения сходных форм ринита.</w:t>
      </w:r>
      <w:r w:rsidR="00067DB8">
        <w:rPr>
          <w:rFonts w:ascii="Times New Roman" w:hAnsi="Times New Roman"/>
          <w:sz w:val="24"/>
        </w:rPr>
        <w:t xml:space="preserve"> </w:t>
      </w:r>
      <w:r w:rsidR="00E62C87">
        <w:rPr>
          <w:rFonts w:ascii="Times New Roman" w:hAnsi="Times New Roman"/>
          <w:sz w:val="24"/>
        </w:rPr>
        <w:t>Если рассматривать</w:t>
      </w:r>
      <w:r w:rsidR="00587BEA">
        <w:rPr>
          <w:rFonts w:ascii="Times New Roman" w:hAnsi="Times New Roman" w:cs="Times New Roman"/>
          <w:sz w:val="24"/>
          <w:szCs w:val="24"/>
        </w:rPr>
        <w:t xml:space="preserve"> </w:t>
      </w:r>
      <w:r w:rsidR="00E62C87">
        <w:rPr>
          <w:rFonts w:ascii="Times New Roman" w:hAnsi="Times New Roman" w:cs="Times New Roman"/>
          <w:sz w:val="24"/>
          <w:szCs w:val="24"/>
        </w:rPr>
        <w:t>ВР</w:t>
      </w:r>
      <w:r w:rsidR="00587BEA">
        <w:rPr>
          <w:rFonts w:ascii="Times New Roman" w:hAnsi="Times New Roman" w:cs="Times New Roman"/>
          <w:sz w:val="24"/>
          <w:szCs w:val="24"/>
        </w:rPr>
        <w:t xml:space="preserve"> как «диагноз исключения», его диагностика и дифференциальная диагностика неразрывно связаны. </w:t>
      </w:r>
      <w:r w:rsidR="00421526">
        <w:rPr>
          <w:rFonts w:ascii="Times New Roman" w:hAnsi="Times New Roman" w:cs="Times New Roman"/>
          <w:sz w:val="24"/>
          <w:szCs w:val="24"/>
        </w:rPr>
        <w:t>Важным является</w:t>
      </w:r>
      <w:r w:rsidR="00BE3887">
        <w:rPr>
          <w:rFonts w:ascii="Times New Roman" w:hAnsi="Times New Roman"/>
          <w:sz w:val="24"/>
        </w:rPr>
        <w:t xml:space="preserve"> тщательный сбор анамнеза с целью</w:t>
      </w:r>
      <w:r w:rsidR="00BE3887" w:rsidRPr="002B4EDE">
        <w:rPr>
          <w:rFonts w:ascii="Times New Roman" w:hAnsi="Times New Roman"/>
          <w:sz w:val="24"/>
        </w:rPr>
        <w:t xml:space="preserve"> выявления факторов, провоцирующих появление </w:t>
      </w:r>
      <w:r w:rsidR="00BE3887" w:rsidRPr="00BE3887">
        <w:rPr>
          <w:rFonts w:ascii="Times New Roman" w:hAnsi="Times New Roman"/>
          <w:sz w:val="24"/>
        </w:rPr>
        <w:t>симптомов</w:t>
      </w:r>
      <w:r w:rsidR="00BE3887">
        <w:rPr>
          <w:rFonts w:ascii="Times New Roman" w:hAnsi="Times New Roman"/>
          <w:sz w:val="24"/>
        </w:rPr>
        <w:t xml:space="preserve">; оценки состояния вегетативной нервной системы в целом и эмоционального статуса пациента, косвенных или прямых указаний на гормональный дисбаланс, а также определение спектра сопутствующих заболеваний и проводимой </w:t>
      </w:r>
      <w:r w:rsidR="007056F8">
        <w:rPr>
          <w:rFonts w:ascii="Times New Roman" w:hAnsi="Times New Roman"/>
          <w:sz w:val="24"/>
        </w:rPr>
        <w:t xml:space="preserve">по поводу них базисной терапии. </w:t>
      </w:r>
      <w:r w:rsidR="00467399">
        <w:rPr>
          <w:rFonts w:ascii="Times New Roman" w:hAnsi="Times New Roman"/>
          <w:sz w:val="24"/>
        </w:rPr>
        <w:t xml:space="preserve">В каждом случае следует заострить внимание на частоту применения топических назальных деконгестантов, а в случае констатации их постоянного использования – на кратность в течение дня и «стаж» зависимости. </w:t>
      </w:r>
    </w:p>
    <w:p w:rsidR="00621C0B" w:rsidRPr="00621C0B" w:rsidRDefault="00621C0B" w:rsidP="00587BEA">
      <w:pPr>
        <w:spacing w:line="360" w:lineRule="auto"/>
        <w:ind w:firstLine="708"/>
        <w:rPr>
          <w:rFonts w:ascii="Times New Roman" w:hAnsi="Times New Roman" w:cs="Times New Roman"/>
          <w:sz w:val="24"/>
          <w:szCs w:val="24"/>
        </w:rPr>
      </w:pPr>
      <w:r>
        <w:rPr>
          <w:rFonts w:ascii="Times New Roman" w:hAnsi="Times New Roman" w:cs="Times New Roman"/>
          <w:sz w:val="24"/>
          <w:szCs w:val="24"/>
        </w:rPr>
        <w:t>Широко используемый в англоязычной литературе термин «неинфекционный неаллергический ринит» определяет основные направления дифференциальной диагностики. Инфекционная этиология исключается</w:t>
      </w:r>
      <w:r w:rsidR="00112E33">
        <w:rPr>
          <w:rFonts w:ascii="Times New Roman" w:hAnsi="Times New Roman" w:cs="Times New Roman"/>
          <w:sz w:val="24"/>
          <w:szCs w:val="24"/>
        </w:rPr>
        <w:t>, прежде всего,</w:t>
      </w:r>
      <w:r>
        <w:rPr>
          <w:rFonts w:ascii="Times New Roman" w:hAnsi="Times New Roman" w:cs="Times New Roman"/>
          <w:sz w:val="24"/>
          <w:szCs w:val="24"/>
        </w:rPr>
        <w:t xml:space="preserve"> путем дифференциальной диагностики с хроническим риносинуситом</w:t>
      </w:r>
      <w:r w:rsidR="00421526">
        <w:rPr>
          <w:rFonts w:ascii="Times New Roman" w:hAnsi="Times New Roman" w:cs="Times New Roman"/>
          <w:sz w:val="24"/>
          <w:szCs w:val="24"/>
        </w:rPr>
        <w:t xml:space="preserve"> (ХРС)</w:t>
      </w:r>
      <w:r>
        <w:rPr>
          <w:rFonts w:ascii="Times New Roman" w:hAnsi="Times New Roman" w:cs="Times New Roman"/>
          <w:sz w:val="24"/>
          <w:szCs w:val="24"/>
        </w:rPr>
        <w:t xml:space="preserve">, для которого характерно наличие </w:t>
      </w:r>
      <w:r w:rsidR="00112E33">
        <w:rPr>
          <w:rFonts w:ascii="Times New Roman" w:hAnsi="Times New Roman" w:cs="Times New Roman"/>
          <w:sz w:val="24"/>
          <w:szCs w:val="24"/>
        </w:rPr>
        <w:t xml:space="preserve">постоянного слизистого или слизисто-гнойного секрета в области </w:t>
      </w:r>
      <w:r w:rsidR="00632736">
        <w:rPr>
          <w:rFonts w:ascii="Times New Roman" w:hAnsi="Times New Roman" w:cs="Times New Roman"/>
          <w:sz w:val="24"/>
          <w:szCs w:val="24"/>
        </w:rPr>
        <w:t>выводных отверстий,</w:t>
      </w:r>
      <w:r w:rsidR="00112E33">
        <w:rPr>
          <w:rFonts w:ascii="Times New Roman" w:hAnsi="Times New Roman" w:cs="Times New Roman"/>
          <w:sz w:val="24"/>
          <w:szCs w:val="24"/>
        </w:rPr>
        <w:t xml:space="preserve"> вовлеченных в воспалительный процесс околоносовых пазух</w:t>
      </w:r>
      <w:r w:rsidR="00967B2F">
        <w:rPr>
          <w:rFonts w:ascii="Times New Roman" w:hAnsi="Times New Roman" w:cs="Times New Roman"/>
          <w:sz w:val="24"/>
          <w:szCs w:val="24"/>
        </w:rPr>
        <w:t xml:space="preserve"> </w:t>
      </w:r>
      <w:r w:rsidR="00421526">
        <w:rPr>
          <w:rFonts w:ascii="Times New Roman" w:hAnsi="Times New Roman" w:cs="Times New Roman"/>
          <w:sz w:val="24"/>
          <w:szCs w:val="24"/>
        </w:rPr>
        <w:t>(ОНП)</w:t>
      </w:r>
      <w:r w:rsidR="00112E33">
        <w:rPr>
          <w:rFonts w:ascii="Times New Roman" w:hAnsi="Times New Roman" w:cs="Times New Roman"/>
          <w:sz w:val="24"/>
          <w:szCs w:val="24"/>
        </w:rPr>
        <w:t xml:space="preserve"> </w:t>
      </w:r>
      <w:r w:rsidR="00112E33">
        <w:rPr>
          <w:rFonts w:ascii="Times New Roman" w:hAnsi="Times New Roman" w:cs="Times New Roman"/>
          <w:sz w:val="24"/>
          <w:szCs w:val="24"/>
        </w:rPr>
        <w:lastRenderedPageBreak/>
        <w:t xml:space="preserve">(средний, верхний носовые ходы, сфеноэтмоидальный карман). В связи с этим ключевыми являются передняя риноскопия и эндоскопия полости носа. Указания на обострения патологического процесса с </w:t>
      </w:r>
      <w:r w:rsidR="00B41504">
        <w:rPr>
          <w:rFonts w:ascii="Times New Roman" w:hAnsi="Times New Roman" w:cs="Times New Roman"/>
          <w:sz w:val="24"/>
          <w:szCs w:val="24"/>
        </w:rPr>
        <w:t>манифестацией</w:t>
      </w:r>
      <w:r w:rsidR="00112E33">
        <w:rPr>
          <w:rFonts w:ascii="Times New Roman" w:hAnsi="Times New Roman" w:cs="Times New Roman"/>
          <w:sz w:val="24"/>
          <w:szCs w:val="24"/>
        </w:rPr>
        <w:t xml:space="preserve"> всей симптоматики, выраженной головной болью и/или болью в областях проекции </w:t>
      </w:r>
      <w:r w:rsidR="00421526">
        <w:rPr>
          <w:rFonts w:ascii="Times New Roman" w:hAnsi="Times New Roman" w:cs="Times New Roman"/>
          <w:sz w:val="24"/>
          <w:szCs w:val="24"/>
        </w:rPr>
        <w:t>ОНП</w:t>
      </w:r>
      <w:r w:rsidR="00112E33">
        <w:rPr>
          <w:rFonts w:ascii="Times New Roman" w:hAnsi="Times New Roman" w:cs="Times New Roman"/>
          <w:sz w:val="24"/>
          <w:szCs w:val="24"/>
        </w:rPr>
        <w:t>, появлением призн</w:t>
      </w:r>
      <w:r w:rsidR="00421526">
        <w:rPr>
          <w:rFonts w:ascii="Times New Roman" w:hAnsi="Times New Roman" w:cs="Times New Roman"/>
          <w:sz w:val="24"/>
          <w:szCs w:val="24"/>
        </w:rPr>
        <w:t xml:space="preserve">аков интоксикации также свидетельствуют в пользу ХРС. В случае подозрения на ХРС рекомендована компьютерная томография ОНП. </w:t>
      </w:r>
    </w:p>
    <w:p w:rsidR="00711C8B" w:rsidRDefault="00587BEA" w:rsidP="00587BEA">
      <w:pPr>
        <w:spacing w:line="360" w:lineRule="auto"/>
        <w:ind w:firstLine="708"/>
        <w:rPr>
          <w:rFonts w:ascii="Times New Roman" w:hAnsi="Times New Roman"/>
          <w:sz w:val="24"/>
        </w:rPr>
      </w:pPr>
      <w:r w:rsidRPr="002B4EDE">
        <w:rPr>
          <w:rFonts w:ascii="Times New Roman" w:hAnsi="Times New Roman"/>
          <w:sz w:val="24"/>
        </w:rPr>
        <w:t xml:space="preserve">Прежде чем поставить диагноз «вазомоторный ринит» врач обязательно должен исключить аллергическую природу заболевания путем постановки кожных проб с основными </w:t>
      </w:r>
      <w:r>
        <w:rPr>
          <w:rFonts w:ascii="Times New Roman" w:hAnsi="Times New Roman"/>
          <w:sz w:val="24"/>
        </w:rPr>
        <w:t xml:space="preserve">ингаляционными </w:t>
      </w:r>
      <w:r w:rsidRPr="002B4EDE">
        <w:rPr>
          <w:rFonts w:ascii="Times New Roman" w:hAnsi="Times New Roman"/>
          <w:sz w:val="24"/>
        </w:rPr>
        <w:t xml:space="preserve">аллергенами </w:t>
      </w:r>
      <w:r>
        <w:rPr>
          <w:rFonts w:ascii="Times New Roman" w:hAnsi="Times New Roman"/>
          <w:sz w:val="24"/>
        </w:rPr>
        <w:t xml:space="preserve">(бытовые, пыльцевые, эпидермальные, грибковые) </w:t>
      </w:r>
      <w:r w:rsidRPr="002B4EDE">
        <w:rPr>
          <w:rFonts w:ascii="Times New Roman" w:hAnsi="Times New Roman"/>
          <w:sz w:val="24"/>
        </w:rPr>
        <w:t>либо исследования сыворотки на содержание специфических IgE</w:t>
      </w:r>
      <w:r>
        <w:rPr>
          <w:rFonts w:ascii="Times New Roman" w:hAnsi="Times New Roman"/>
          <w:sz w:val="24"/>
        </w:rPr>
        <w:t xml:space="preserve"> к тем же группам аллергенов (методы </w:t>
      </w:r>
      <w:r w:rsidR="00A43F03">
        <w:rPr>
          <w:rFonts w:ascii="Times New Roman" w:hAnsi="Times New Roman"/>
          <w:sz w:val="24"/>
        </w:rPr>
        <w:t xml:space="preserve">РАСТ, </w:t>
      </w:r>
      <w:r>
        <w:rPr>
          <w:rFonts w:ascii="Times New Roman" w:hAnsi="Times New Roman"/>
          <w:sz w:val="24"/>
        </w:rPr>
        <w:t xml:space="preserve">МАСТ, </w:t>
      </w:r>
      <w:r>
        <w:rPr>
          <w:rFonts w:ascii="Times New Roman" w:hAnsi="Times New Roman"/>
          <w:sz w:val="24"/>
          <w:lang w:val="en-US"/>
        </w:rPr>
        <w:t>Immunocap</w:t>
      </w:r>
      <w:r w:rsidR="0077526C" w:rsidRPr="00621C0B">
        <w:rPr>
          <w:rFonts w:ascii="Times New Roman" w:hAnsi="Times New Roman"/>
          <w:sz w:val="24"/>
        </w:rPr>
        <w:t>)</w:t>
      </w:r>
      <w:r w:rsidRPr="002B4EDE">
        <w:rPr>
          <w:rFonts w:ascii="Times New Roman" w:hAnsi="Times New Roman"/>
          <w:sz w:val="24"/>
        </w:rPr>
        <w:t>.</w:t>
      </w:r>
      <w:r w:rsidR="00621C0B">
        <w:rPr>
          <w:rFonts w:ascii="Times New Roman" w:hAnsi="Times New Roman"/>
          <w:sz w:val="24"/>
        </w:rPr>
        <w:t xml:space="preserve"> </w:t>
      </w:r>
      <w:r w:rsidR="0074457E">
        <w:rPr>
          <w:rFonts w:ascii="Times New Roman" w:hAnsi="Times New Roman"/>
          <w:sz w:val="24"/>
        </w:rPr>
        <w:t>Дифференциальной диагностик</w:t>
      </w:r>
      <w:r w:rsidR="00B41504">
        <w:rPr>
          <w:rFonts w:ascii="Times New Roman" w:hAnsi="Times New Roman"/>
          <w:sz w:val="24"/>
        </w:rPr>
        <w:t>и</w:t>
      </w:r>
      <w:r w:rsidR="0074457E">
        <w:rPr>
          <w:rFonts w:ascii="Times New Roman" w:hAnsi="Times New Roman"/>
          <w:sz w:val="24"/>
        </w:rPr>
        <w:t xml:space="preserve"> с АР требуют даже, на первый взгляд, типичные формы рефлекторного ВР. Так, </w:t>
      </w:r>
      <w:r w:rsidR="006022F7">
        <w:rPr>
          <w:rFonts w:ascii="Times New Roman" w:hAnsi="Times New Roman"/>
          <w:sz w:val="24"/>
        </w:rPr>
        <w:t xml:space="preserve">характерная для пищевого ринита </w:t>
      </w:r>
      <w:r w:rsidR="0074457E">
        <w:rPr>
          <w:rFonts w:ascii="Times New Roman" w:hAnsi="Times New Roman"/>
          <w:sz w:val="24"/>
        </w:rPr>
        <w:t xml:space="preserve">реакция </w:t>
      </w:r>
      <w:r w:rsidR="006022F7">
        <w:rPr>
          <w:rFonts w:ascii="Times New Roman" w:hAnsi="Times New Roman"/>
          <w:sz w:val="24"/>
        </w:rPr>
        <w:t xml:space="preserve">на острую, горячую пищу или алкогольные напитки в виде чихания, ринореи и заложенности носа в ряде случаев может быть обусловлена не рефлекторными реакциями, опосредованными блуждающим нервом, а сенсибилизацией к пищевым продуктам и грибкам (в случае приема вин, пива) или перекрестной аллергией на пыльцу растений. </w:t>
      </w:r>
      <w:r w:rsidR="00711C8B">
        <w:rPr>
          <w:rFonts w:ascii="Times New Roman" w:hAnsi="Times New Roman"/>
          <w:sz w:val="24"/>
        </w:rPr>
        <w:t>Необходимо помнить, что достоверных клинических и риноскопических признаков, позволяющих дифференцировать ВР и АР, не существует.</w:t>
      </w:r>
    </w:p>
    <w:p w:rsidR="00467399" w:rsidRDefault="00EB51A7" w:rsidP="00467399">
      <w:pPr>
        <w:spacing w:line="360" w:lineRule="auto"/>
        <w:ind w:firstLine="708"/>
        <w:rPr>
          <w:rFonts w:ascii="Times New Roman" w:hAnsi="Times New Roman"/>
          <w:sz w:val="24"/>
        </w:rPr>
      </w:pPr>
      <w:r>
        <w:rPr>
          <w:rFonts w:ascii="Times New Roman" w:hAnsi="Times New Roman"/>
          <w:sz w:val="24"/>
        </w:rPr>
        <w:t>Помимо АР требует исключения и неаллергический ринит с</w:t>
      </w:r>
      <w:r w:rsidR="00033ABF">
        <w:rPr>
          <w:rFonts w:ascii="Times New Roman" w:hAnsi="Times New Roman"/>
          <w:sz w:val="24"/>
        </w:rPr>
        <w:t xml:space="preserve"> эозинофильным синдромом. Сходный по клиническим проявлениям с ВР, он сопровождается выраженной эозинофилией крови и назального секрета</w:t>
      </w:r>
      <w:r w:rsidR="00683517">
        <w:rPr>
          <w:rFonts w:ascii="Times New Roman" w:hAnsi="Times New Roman"/>
          <w:sz w:val="24"/>
        </w:rPr>
        <w:t xml:space="preserve"> в отсутстви</w:t>
      </w:r>
      <w:r w:rsidR="00B41504">
        <w:rPr>
          <w:rFonts w:ascii="Times New Roman" w:hAnsi="Times New Roman"/>
          <w:sz w:val="24"/>
        </w:rPr>
        <w:t>и</w:t>
      </w:r>
      <w:r w:rsidR="00683517">
        <w:rPr>
          <w:rFonts w:ascii="Times New Roman" w:hAnsi="Times New Roman"/>
          <w:sz w:val="24"/>
        </w:rPr>
        <w:t xml:space="preserve"> других маркеров аллергии</w:t>
      </w:r>
      <w:r w:rsidR="00033ABF">
        <w:rPr>
          <w:rFonts w:ascii="Times New Roman" w:hAnsi="Times New Roman"/>
          <w:sz w:val="24"/>
        </w:rPr>
        <w:t>.</w:t>
      </w:r>
      <w:r w:rsidR="00683517">
        <w:rPr>
          <w:rFonts w:ascii="Times New Roman" w:hAnsi="Times New Roman"/>
          <w:sz w:val="24"/>
        </w:rPr>
        <w:t xml:space="preserve"> </w:t>
      </w:r>
      <w:r w:rsidR="003E64F0">
        <w:rPr>
          <w:rFonts w:ascii="Times New Roman" w:hAnsi="Times New Roman"/>
          <w:sz w:val="24"/>
        </w:rPr>
        <w:t xml:space="preserve">Еще одним дифференциально-диагностическим признаком, отличающим </w:t>
      </w:r>
      <w:r w:rsidR="003E64F0">
        <w:rPr>
          <w:rFonts w:ascii="Times New Roman" w:hAnsi="Times New Roman"/>
          <w:sz w:val="24"/>
          <w:lang w:val="en-US"/>
        </w:rPr>
        <w:t>NARES</w:t>
      </w:r>
      <w:r w:rsidR="003E64F0">
        <w:rPr>
          <w:rFonts w:ascii="Times New Roman" w:hAnsi="Times New Roman"/>
          <w:sz w:val="24"/>
        </w:rPr>
        <w:t xml:space="preserve"> от ВР и АР, является отсутствие реакции на эндоназальную провокацию с метахолином (</w:t>
      </w:r>
      <w:r w:rsidR="003E64F0" w:rsidRPr="00632736">
        <w:rPr>
          <w:rFonts w:ascii="Times New Roman" w:hAnsi="Times New Roman"/>
          <w:i/>
          <w:sz w:val="24"/>
          <w:lang w:val="en-US"/>
        </w:rPr>
        <w:t>K</w:t>
      </w:r>
      <w:r w:rsidR="003E64F0" w:rsidRPr="00632736">
        <w:rPr>
          <w:rFonts w:ascii="Times New Roman" w:hAnsi="Times New Roman"/>
          <w:i/>
          <w:sz w:val="24"/>
        </w:rPr>
        <w:t>.</w:t>
      </w:r>
      <w:r w:rsidR="003E64F0" w:rsidRPr="00632736">
        <w:rPr>
          <w:rFonts w:ascii="Times New Roman" w:hAnsi="Times New Roman"/>
          <w:i/>
          <w:sz w:val="24"/>
          <w:lang w:val="en-US"/>
        </w:rPr>
        <w:t>Ito</w:t>
      </w:r>
      <w:r w:rsidR="003E64F0" w:rsidRPr="00632736">
        <w:rPr>
          <w:rFonts w:ascii="Times New Roman" w:hAnsi="Times New Roman"/>
          <w:i/>
          <w:sz w:val="24"/>
        </w:rPr>
        <w:t>, 1993</w:t>
      </w:r>
      <w:r w:rsidR="003E64F0" w:rsidRPr="00BC7AAE">
        <w:rPr>
          <w:rFonts w:ascii="Times New Roman" w:hAnsi="Times New Roman"/>
          <w:sz w:val="24"/>
        </w:rPr>
        <w:t>)</w:t>
      </w:r>
      <w:r w:rsidR="003E64F0">
        <w:rPr>
          <w:rFonts w:ascii="Times New Roman" w:hAnsi="Times New Roman"/>
          <w:sz w:val="24"/>
        </w:rPr>
        <w:t>.</w:t>
      </w:r>
      <w:r w:rsidR="00967B2F">
        <w:rPr>
          <w:rFonts w:ascii="Times New Roman" w:hAnsi="Times New Roman"/>
          <w:sz w:val="24"/>
        </w:rPr>
        <w:t xml:space="preserve"> </w:t>
      </w:r>
      <w:r w:rsidR="00683517">
        <w:rPr>
          <w:rFonts w:ascii="Times New Roman" w:hAnsi="Times New Roman"/>
          <w:sz w:val="24"/>
        </w:rPr>
        <w:t xml:space="preserve">Из клинических признаков стоит обращать внимание на снижение обоняния у пациентов с </w:t>
      </w:r>
      <w:r w:rsidR="00683517">
        <w:rPr>
          <w:rFonts w:ascii="Times New Roman" w:hAnsi="Times New Roman" w:cs="Times New Roman"/>
          <w:sz w:val="24"/>
          <w:szCs w:val="24"/>
          <w:lang w:val="en-US"/>
        </w:rPr>
        <w:t>NARES</w:t>
      </w:r>
      <w:r w:rsidR="00683517">
        <w:rPr>
          <w:rFonts w:ascii="Times New Roman" w:hAnsi="Times New Roman"/>
          <w:sz w:val="24"/>
        </w:rPr>
        <w:t xml:space="preserve">. По данным </w:t>
      </w:r>
      <w:r w:rsidR="00683517">
        <w:rPr>
          <w:rFonts w:ascii="Times New Roman" w:hAnsi="Times New Roman"/>
          <w:sz w:val="24"/>
          <w:lang w:val="en-US"/>
        </w:rPr>
        <w:t>D</w:t>
      </w:r>
      <w:r w:rsidR="00683517" w:rsidRPr="00683517">
        <w:rPr>
          <w:rFonts w:ascii="Times New Roman" w:hAnsi="Times New Roman"/>
          <w:sz w:val="24"/>
        </w:rPr>
        <w:t>.</w:t>
      </w:r>
      <w:r w:rsidR="00683517">
        <w:rPr>
          <w:rFonts w:ascii="Times New Roman" w:hAnsi="Times New Roman"/>
          <w:sz w:val="24"/>
          <w:lang w:val="en-US"/>
        </w:rPr>
        <w:t>Schiavino</w:t>
      </w:r>
      <w:r w:rsidR="00683517" w:rsidRPr="00683517">
        <w:rPr>
          <w:rFonts w:ascii="Times New Roman" w:hAnsi="Times New Roman"/>
          <w:sz w:val="24"/>
        </w:rPr>
        <w:t xml:space="preserve"> </w:t>
      </w:r>
      <w:r w:rsidR="00683517">
        <w:rPr>
          <w:rFonts w:ascii="Times New Roman" w:hAnsi="Times New Roman"/>
          <w:sz w:val="24"/>
          <w:lang w:val="en-US"/>
        </w:rPr>
        <w:t>et</w:t>
      </w:r>
      <w:r w:rsidR="00683517" w:rsidRPr="00683517">
        <w:rPr>
          <w:rFonts w:ascii="Times New Roman" w:hAnsi="Times New Roman"/>
          <w:sz w:val="24"/>
        </w:rPr>
        <w:t xml:space="preserve"> </w:t>
      </w:r>
      <w:r w:rsidR="00683517">
        <w:rPr>
          <w:rFonts w:ascii="Times New Roman" w:hAnsi="Times New Roman"/>
          <w:sz w:val="24"/>
          <w:lang w:val="en-US"/>
        </w:rPr>
        <w:t>al</w:t>
      </w:r>
      <w:r w:rsidR="00683517" w:rsidRPr="00683517">
        <w:rPr>
          <w:rFonts w:ascii="Times New Roman" w:hAnsi="Times New Roman"/>
          <w:sz w:val="24"/>
        </w:rPr>
        <w:t xml:space="preserve">. (1997) </w:t>
      </w:r>
      <w:r w:rsidR="00683517">
        <w:rPr>
          <w:rFonts w:ascii="Times New Roman" w:hAnsi="Times New Roman"/>
          <w:sz w:val="24"/>
        </w:rPr>
        <w:t>этот симптом (вплоть до аносмии) присутствует почти у 30% больных, что не характерно для АР и ВР.</w:t>
      </w:r>
    </w:p>
    <w:p w:rsidR="003E64F0" w:rsidRDefault="003E64F0" w:rsidP="003E64F0">
      <w:pPr>
        <w:spacing w:line="360" w:lineRule="auto"/>
        <w:ind w:firstLine="708"/>
        <w:rPr>
          <w:rFonts w:ascii="Times New Roman" w:hAnsi="Times New Roman"/>
          <w:sz w:val="24"/>
        </w:rPr>
      </w:pPr>
      <w:r w:rsidRPr="002B4EDE">
        <w:rPr>
          <w:rFonts w:ascii="Times New Roman" w:hAnsi="Times New Roman"/>
          <w:sz w:val="24"/>
        </w:rPr>
        <w:t xml:space="preserve">Определенную помощь в выявлении гиперэргической реакции на неспецифические стимулы оказывают провокационные тесты с гистамином, метахолином и холодным воздухом, но эти методики крайне сложны для </w:t>
      </w:r>
      <w:r w:rsidR="00632736" w:rsidRPr="002B4EDE">
        <w:rPr>
          <w:rFonts w:ascii="Times New Roman" w:hAnsi="Times New Roman"/>
          <w:sz w:val="24"/>
        </w:rPr>
        <w:t>клинической практики,</w:t>
      </w:r>
      <w:r w:rsidRPr="002B4EDE">
        <w:rPr>
          <w:rFonts w:ascii="Times New Roman" w:hAnsi="Times New Roman"/>
          <w:sz w:val="24"/>
        </w:rPr>
        <w:t xml:space="preserve"> и их стандартизация остается пока делом будущего.</w:t>
      </w:r>
      <w:r w:rsidR="00B41504">
        <w:rPr>
          <w:rFonts w:ascii="Times New Roman" w:hAnsi="Times New Roman"/>
          <w:sz w:val="24"/>
        </w:rPr>
        <w:t xml:space="preserve"> </w:t>
      </w:r>
      <w:r w:rsidRPr="002B4EDE">
        <w:rPr>
          <w:rFonts w:ascii="Times New Roman" w:hAnsi="Times New Roman"/>
          <w:sz w:val="24"/>
        </w:rPr>
        <w:t xml:space="preserve">Возможно, одним из методов дифференциальной диагностики </w:t>
      </w:r>
      <w:r w:rsidR="00467399">
        <w:rPr>
          <w:rFonts w:ascii="Times New Roman" w:hAnsi="Times New Roman"/>
          <w:sz w:val="24"/>
        </w:rPr>
        <w:t xml:space="preserve">ВР </w:t>
      </w:r>
      <w:r w:rsidRPr="002B4EDE">
        <w:rPr>
          <w:rFonts w:ascii="Times New Roman" w:hAnsi="Times New Roman"/>
          <w:sz w:val="24"/>
        </w:rPr>
        <w:t>станет электрофоретический анализ назального секрета, белковый состав которого отличается у больных аллергическим, вазомоторным ринитом и у здоровых лиц (</w:t>
      </w:r>
      <w:r w:rsidRPr="00632736">
        <w:rPr>
          <w:rFonts w:ascii="Times New Roman" w:hAnsi="Times New Roman"/>
          <w:i/>
          <w:sz w:val="24"/>
        </w:rPr>
        <w:t>Y.Iguchi et al., 2002; F.Tosun et al., 2002</w:t>
      </w:r>
      <w:r w:rsidRPr="002B4EDE">
        <w:rPr>
          <w:rFonts w:ascii="Times New Roman" w:hAnsi="Times New Roman"/>
          <w:sz w:val="24"/>
        </w:rPr>
        <w:t xml:space="preserve">). В отличие от </w:t>
      </w:r>
      <w:r w:rsidRPr="002B4EDE">
        <w:rPr>
          <w:rFonts w:ascii="Times New Roman" w:hAnsi="Times New Roman"/>
          <w:sz w:val="24"/>
        </w:rPr>
        <w:lastRenderedPageBreak/>
        <w:t>назального секрета больных аллергическим ринитом, в котором существенно повышена концентрация альбуминов и, в частности, их характерной фракции с молекулярным весом порядка 26 кД, при вазомоторном рините содержание этих белков в секрете в 2-5 раз ниже.</w:t>
      </w:r>
    </w:p>
    <w:p w:rsidR="00322543" w:rsidRDefault="00467399" w:rsidP="003E64F0">
      <w:pPr>
        <w:spacing w:line="360" w:lineRule="auto"/>
        <w:ind w:firstLine="708"/>
        <w:rPr>
          <w:rFonts w:ascii="Times New Roman" w:hAnsi="Times New Roman"/>
          <w:sz w:val="24"/>
        </w:rPr>
      </w:pPr>
      <w:r w:rsidRPr="002B4EDE">
        <w:rPr>
          <w:rFonts w:ascii="Times New Roman" w:hAnsi="Times New Roman"/>
          <w:sz w:val="24"/>
        </w:rPr>
        <w:t xml:space="preserve">Методы объективной оценки носового дыхания (риноманометрия, акустическая ринометрия) неспецифичны и </w:t>
      </w:r>
      <w:r>
        <w:rPr>
          <w:rFonts w:ascii="Times New Roman" w:hAnsi="Times New Roman"/>
          <w:sz w:val="24"/>
        </w:rPr>
        <w:t xml:space="preserve">имеют второстепенное значение и могут быть использованы лишь для объективной оценки эффективности консервативного или хирургического лечения. </w:t>
      </w:r>
    </w:p>
    <w:p w:rsidR="00467399" w:rsidRDefault="003E64F0" w:rsidP="00294500">
      <w:pPr>
        <w:spacing w:line="360" w:lineRule="auto"/>
        <w:ind w:firstLine="708"/>
        <w:rPr>
          <w:rFonts w:ascii="Times New Roman" w:hAnsi="Times New Roman"/>
          <w:sz w:val="24"/>
        </w:rPr>
      </w:pPr>
      <w:r>
        <w:rPr>
          <w:rFonts w:ascii="Times New Roman" w:hAnsi="Times New Roman"/>
          <w:sz w:val="24"/>
        </w:rPr>
        <w:t xml:space="preserve">К сожалению, </w:t>
      </w:r>
      <w:r w:rsidR="00322543">
        <w:rPr>
          <w:rFonts w:ascii="Times New Roman" w:hAnsi="Times New Roman"/>
          <w:sz w:val="24"/>
        </w:rPr>
        <w:t>стоит</w:t>
      </w:r>
      <w:r>
        <w:rPr>
          <w:rFonts w:ascii="Times New Roman" w:hAnsi="Times New Roman"/>
          <w:sz w:val="24"/>
        </w:rPr>
        <w:t xml:space="preserve"> признать, что возможности дифференциальной диагностики ВР в условиях практического здравоохранения </w:t>
      </w:r>
      <w:r w:rsidR="00322543">
        <w:rPr>
          <w:rFonts w:ascii="Times New Roman" w:hAnsi="Times New Roman"/>
          <w:sz w:val="24"/>
        </w:rPr>
        <w:t>невелики.</w:t>
      </w:r>
      <w:r w:rsidR="00B41504">
        <w:rPr>
          <w:rFonts w:ascii="Times New Roman" w:hAnsi="Times New Roman"/>
          <w:sz w:val="24"/>
        </w:rPr>
        <w:t xml:space="preserve"> </w:t>
      </w:r>
      <w:r w:rsidR="00467399">
        <w:rPr>
          <w:rFonts w:ascii="Times New Roman" w:hAnsi="Times New Roman"/>
          <w:sz w:val="24"/>
        </w:rPr>
        <w:t xml:space="preserve">Так, даже исключив </w:t>
      </w:r>
      <w:r w:rsidR="00B41504">
        <w:rPr>
          <w:rFonts w:ascii="Times New Roman" w:hAnsi="Times New Roman"/>
          <w:sz w:val="24"/>
        </w:rPr>
        <w:t xml:space="preserve">диагноз </w:t>
      </w:r>
      <w:r w:rsidR="00467399">
        <w:rPr>
          <w:rFonts w:ascii="Times New Roman" w:hAnsi="Times New Roman"/>
          <w:sz w:val="24"/>
        </w:rPr>
        <w:t>АР стандартными методиками</w:t>
      </w:r>
      <w:r w:rsidR="00B91C42">
        <w:rPr>
          <w:rFonts w:ascii="Times New Roman" w:hAnsi="Times New Roman"/>
          <w:sz w:val="24"/>
        </w:rPr>
        <w:t xml:space="preserve">, нельзя полностью отрицать аллергическую природу ринита в силу </w:t>
      </w:r>
      <w:r w:rsidR="00B41504">
        <w:rPr>
          <w:rFonts w:ascii="Times New Roman" w:hAnsi="Times New Roman"/>
          <w:sz w:val="24"/>
        </w:rPr>
        <w:t>как минимум двух</w:t>
      </w:r>
      <w:r w:rsidR="00B91C42">
        <w:rPr>
          <w:rFonts w:ascii="Times New Roman" w:hAnsi="Times New Roman"/>
          <w:sz w:val="24"/>
        </w:rPr>
        <w:t xml:space="preserve"> причин. Во-первых, согласно </w:t>
      </w:r>
      <w:r w:rsidR="00B41504">
        <w:rPr>
          <w:rFonts w:ascii="Times New Roman" w:hAnsi="Times New Roman"/>
          <w:sz w:val="24"/>
        </w:rPr>
        <w:t xml:space="preserve">недавно сформулированной </w:t>
      </w:r>
      <w:r w:rsidR="00B91C42">
        <w:rPr>
          <w:rFonts w:ascii="Times New Roman" w:hAnsi="Times New Roman"/>
          <w:sz w:val="24"/>
        </w:rPr>
        <w:t>концепции энтопии</w:t>
      </w:r>
      <w:r w:rsidR="00265557">
        <w:rPr>
          <w:rFonts w:ascii="Times New Roman" w:hAnsi="Times New Roman"/>
          <w:sz w:val="24"/>
        </w:rPr>
        <w:t>,</w:t>
      </w:r>
      <w:r w:rsidR="00B91C42">
        <w:rPr>
          <w:rFonts w:ascii="Times New Roman" w:hAnsi="Times New Roman"/>
          <w:sz w:val="24"/>
        </w:rPr>
        <w:t xml:space="preserve"> возможно существование аллергического воспаления </w:t>
      </w:r>
      <w:r w:rsidR="00265557">
        <w:rPr>
          <w:rFonts w:ascii="Times New Roman" w:hAnsi="Times New Roman"/>
          <w:sz w:val="24"/>
        </w:rPr>
        <w:t xml:space="preserve">в пределах слизистой оболочки без повышения уровня системных маркеров, что получило название </w:t>
      </w:r>
      <w:r w:rsidR="00B91C42">
        <w:rPr>
          <w:rFonts w:ascii="Times New Roman" w:hAnsi="Times New Roman"/>
          <w:sz w:val="24"/>
        </w:rPr>
        <w:t>«локальный аллергический ринит»</w:t>
      </w:r>
      <w:r w:rsidR="00265557">
        <w:rPr>
          <w:rFonts w:ascii="Times New Roman" w:hAnsi="Times New Roman"/>
          <w:sz w:val="24"/>
        </w:rPr>
        <w:t xml:space="preserve"> (англ.</w:t>
      </w:r>
      <w:r w:rsidR="00B91C42">
        <w:rPr>
          <w:rFonts w:ascii="Times New Roman" w:hAnsi="Times New Roman"/>
          <w:sz w:val="24"/>
        </w:rPr>
        <w:t>,</w:t>
      </w:r>
      <w:r w:rsidR="00265557">
        <w:rPr>
          <w:rFonts w:ascii="Times New Roman" w:hAnsi="Times New Roman"/>
          <w:sz w:val="24"/>
        </w:rPr>
        <w:t xml:space="preserve"> </w:t>
      </w:r>
      <w:r w:rsidR="00265557">
        <w:rPr>
          <w:rFonts w:ascii="Times New Roman" w:hAnsi="Times New Roman"/>
          <w:sz w:val="24"/>
          <w:lang w:val="en-US"/>
        </w:rPr>
        <w:t>LAR</w:t>
      </w:r>
      <w:r w:rsidR="00265557" w:rsidRPr="00265557">
        <w:rPr>
          <w:rFonts w:ascii="Times New Roman" w:hAnsi="Times New Roman"/>
          <w:sz w:val="24"/>
        </w:rPr>
        <w:t>)</w:t>
      </w:r>
      <w:r w:rsidR="00294500">
        <w:rPr>
          <w:rFonts w:ascii="Times New Roman" w:hAnsi="Times New Roman"/>
          <w:sz w:val="24"/>
        </w:rPr>
        <w:t>. Диагностика данного состояния основывается лишь на определении</w:t>
      </w:r>
      <w:r w:rsidR="00B91C42">
        <w:rPr>
          <w:rFonts w:ascii="Times New Roman" w:hAnsi="Times New Roman"/>
          <w:sz w:val="24"/>
        </w:rPr>
        <w:t xml:space="preserve"> </w:t>
      </w:r>
      <w:r w:rsidR="00294500" w:rsidRPr="00294500">
        <w:rPr>
          <w:rFonts w:ascii="Times New Roman" w:hAnsi="Times New Roman"/>
          <w:sz w:val="24"/>
        </w:rPr>
        <w:t>специфически</w:t>
      </w:r>
      <w:r w:rsidR="00294500">
        <w:rPr>
          <w:rFonts w:ascii="Times New Roman" w:hAnsi="Times New Roman"/>
          <w:sz w:val="24"/>
        </w:rPr>
        <w:t>х</w:t>
      </w:r>
      <w:r w:rsidR="00294500" w:rsidRPr="00294500">
        <w:rPr>
          <w:rFonts w:ascii="Times New Roman" w:hAnsi="Times New Roman"/>
          <w:sz w:val="24"/>
        </w:rPr>
        <w:t xml:space="preserve"> IgE назального секрета</w:t>
      </w:r>
      <w:r w:rsidR="00294500">
        <w:rPr>
          <w:rFonts w:ascii="Times New Roman" w:hAnsi="Times New Roman"/>
          <w:sz w:val="24"/>
        </w:rPr>
        <w:t xml:space="preserve"> </w:t>
      </w:r>
      <w:r w:rsidR="00294500" w:rsidRPr="00294500">
        <w:rPr>
          <w:rFonts w:ascii="Times New Roman" w:hAnsi="Times New Roman"/>
          <w:sz w:val="24"/>
        </w:rPr>
        <w:t>и/или назальны</w:t>
      </w:r>
      <w:r w:rsidR="00294500">
        <w:rPr>
          <w:rFonts w:ascii="Times New Roman" w:hAnsi="Times New Roman"/>
          <w:sz w:val="24"/>
        </w:rPr>
        <w:t>х</w:t>
      </w:r>
      <w:r w:rsidR="00294500" w:rsidRPr="00294500">
        <w:rPr>
          <w:rFonts w:ascii="Times New Roman" w:hAnsi="Times New Roman"/>
          <w:sz w:val="24"/>
        </w:rPr>
        <w:t xml:space="preserve"> провокационны</w:t>
      </w:r>
      <w:r w:rsidR="00294500">
        <w:rPr>
          <w:rFonts w:ascii="Times New Roman" w:hAnsi="Times New Roman"/>
          <w:sz w:val="24"/>
        </w:rPr>
        <w:t>х</w:t>
      </w:r>
      <w:r w:rsidR="00294500" w:rsidRPr="00294500">
        <w:rPr>
          <w:rFonts w:ascii="Times New Roman" w:hAnsi="Times New Roman"/>
          <w:sz w:val="24"/>
        </w:rPr>
        <w:t xml:space="preserve"> тест</w:t>
      </w:r>
      <w:r w:rsidR="00294500">
        <w:rPr>
          <w:rFonts w:ascii="Times New Roman" w:hAnsi="Times New Roman"/>
          <w:sz w:val="24"/>
        </w:rPr>
        <w:t>ов с аллергенами (</w:t>
      </w:r>
      <w:r w:rsidR="00B3576D" w:rsidRPr="00B3576D">
        <w:rPr>
          <w:rFonts w:ascii="Times New Roman" w:hAnsi="Times New Roman"/>
          <w:i/>
          <w:sz w:val="24"/>
          <w:lang w:val="en-US"/>
        </w:rPr>
        <w:t>C</w:t>
      </w:r>
      <w:r w:rsidR="00B3576D" w:rsidRPr="00B3576D">
        <w:rPr>
          <w:rFonts w:ascii="Times New Roman" w:hAnsi="Times New Roman"/>
          <w:i/>
          <w:sz w:val="24"/>
        </w:rPr>
        <w:t>.</w:t>
      </w:r>
      <w:r w:rsidR="00294500" w:rsidRPr="00B3576D">
        <w:rPr>
          <w:rFonts w:ascii="Times New Roman" w:hAnsi="Times New Roman"/>
          <w:i/>
          <w:sz w:val="24"/>
          <w:lang w:val="en-US"/>
        </w:rPr>
        <w:t>Rondon</w:t>
      </w:r>
      <w:r w:rsidR="00294500" w:rsidRPr="00B3576D">
        <w:rPr>
          <w:rFonts w:ascii="Times New Roman" w:hAnsi="Times New Roman"/>
          <w:i/>
          <w:sz w:val="24"/>
        </w:rPr>
        <w:t xml:space="preserve"> </w:t>
      </w:r>
      <w:r w:rsidR="003C7D89" w:rsidRPr="00B3576D">
        <w:rPr>
          <w:rFonts w:ascii="Times New Roman" w:hAnsi="Times New Roman"/>
          <w:i/>
          <w:sz w:val="24"/>
          <w:lang w:val="en-US"/>
        </w:rPr>
        <w:t>e</w:t>
      </w:r>
      <w:r w:rsidR="00294500" w:rsidRPr="00B3576D">
        <w:rPr>
          <w:rFonts w:ascii="Times New Roman" w:hAnsi="Times New Roman"/>
          <w:i/>
          <w:sz w:val="24"/>
          <w:lang w:val="en-US"/>
        </w:rPr>
        <w:t>t</w:t>
      </w:r>
      <w:r w:rsidR="00294500" w:rsidRPr="00B3576D">
        <w:rPr>
          <w:rFonts w:ascii="Times New Roman" w:hAnsi="Times New Roman"/>
          <w:i/>
          <w:sz w:val="24"/>
        </w:rPr>
        <w:t xml:space="preserve"> </w:t>
      </w:r>
      <w:r w:rsidR="00294500" w:rsidRPr="00B3576D">
        <w:rPr>
          <w:rFonts w:ascii="Times New Roman" w:hAnsi="Times New Roman"/>
          <w:i/>
          <w:sz w:val="24"/>
          <w:lang w:val="en-US"/>
        </w:rPr>
        <w:t>al</w:t>
      </w:r>
      <w:r w:rsidR="00294500" w:rsidRPr="00B3576D">
        <w:rPr>
          <w:rFonts w:ascii="Times New Roman" w:hAnsi="Times New Roman"/>
          <w:i/>
          <w:sz w:val="24"/>
        </w:rPr>
        <w:t>, 2012</w:t>
      </w:r>
      <w:r w:rsidR="00294500">
        <w:rPr>
          <w:rFonts w:ascii="Times New Roman" w:hAnsi="Times New Roman"/>
          <w:sz w:val="24"/>
        </w:rPr>
        <w:t>), стандартные методики которых еще не внедрены</w:t>
      </w:r>
      <w:r w:rsidR="003C7D89">
        <w:rPr>
          <w:rFonts w:ascii="Times New Roman" w:hAnsi="Times New Roman"/>
          <w:sz w:val="24"/>
        </w:rPr>
        <w:t xml:space="preserve"> в рутинную практику.</w:t>
      </w:r>
      <w:r w:rsidR="00294500">
        <w:rPr>
          <w:rFonts w:ascii="Times New Roman" w:hAnsi="Times New Roman"/>
          <w:sz w:val="24"/>
        </w:rPr>
        <w:t xml:space="preserve"> </w:t>
      </w:r>
      <w:r w:rsidR="003C7D89">
        <w:rPr>
          <w:rFonts w:ascii="Times New Roman" w:hAnsi="Times New Roman"/>
          <w:sz w:val="24"/>
        </w:rPr>
        <w:t xml:space="preserve">Во-вторых, практически во всех случаях, клинические проявления при дебюте АР «опережают» положительные результаты кожного тестирования и серологические  маркеры. По данным </w:t>
      </w:r>
      <w:r w:rsidR="00B3576D" w:rsidRPr="00294500">
        <w:rPr>
          <w:rFonts w:ascii="Times New Roman" w:hAnsi="Times New Roman"/>
          <w:sz w:val="24"/>
          <w:lang w:val="en-US"/>
        </w:rPr>
        <w:t>C</w:t>
      </w:r>
      <w:r w:rsidR="00B3576D">
        <w:rPr>
          <w:rFonts w:ascii="Times New Roman" w:hAnsi="Times New Roman"/>
          <w:sz w:val="24"/>
        </w:rPr>
        <w:t>.</w:t>
      </w:r>
      <w:r w:rsidR="003C7D89" w:rsidRPr="00294500">
        <w:rPr>
          <w:rFonts w:ascii="Times New Roman" w:hAnsi="Times New Roman"/>
          <w:sz w:val="24"/>
          <w:lang w:val="en-US"/>
        </w:rPr>
        <w:t>Rondon</w:t>
      </w:r>
      <w:r w:rsidR="003C7D89" w:rsidRPr="00294500">
        <w:rPr>
          <w:rFonts w:ascii="Times New Roman" w:hAnsi="Times New Roman"/>
          <w:sz w:val="24"/>
        </w:rPr>
        <w:t xml:space="preserve"> </w:t>
      </w:r>
      <w:r w:rsidR="003C7D89">
        <w:rPr>
          <w:rFonts w:ascii="Times New Roman" w:hAnsi="Times New Roman"/>
          <w:sz w:val="24"/>
          <w:lang w:val="en-US"/>
        </w:rPr>
        <w:t>et</w:t>
      </w:r>
      <w:r w:rsidR="003C7D89" w:rsidRPr="00294500">
        <w:rPr>
          <w:rFonts w:ascii="Times New Roman" w:hAnsi="Times New Roman"/>
          <w:sz w:val="24"/>
        </w:rPr>
        <w:t xml:space="preserve"> </w:t>
      </w:r>
      <w:r w:rsidR="003C7D89">
        <w:rPr>
          <w:rFonts w:ascii="Times New Roman" w:hAnsi="Times New Roman"/>
          <w:sz w:val="24"/>
          <w:lang w:val="en-US"/>
        </w:rPr>
        <w:t>al</w:t>
      </w:r>
      <w:r w:rsidR="003C7D89">
        <w:rPr>
          <w:rFonts w:ascii="Times New Roman" w:hAnsi="Times New Roman"/>
          <w:sz w:val="24"/>
        </w:rPr>
        <w:t>. (2009), кожные пробы 24% пациентов с изначально диагностированным ВР через 3 и более лет при повторном выполнении ста</w:t>
      </w:r>
      <w:r w:rsidR="00B41504">
        <w:rPr>
          <w:rFonts w:ascii="Times New Roman" w:hAnsi="Times New Roman"/>
          <w:sz w:val="24"/>
        </w:rPr>
        <w:t>новятся</w:t>
      </w:r>
      <w:r w:rsidR="003C7D89">
        <w:rPr>
          <w:rFonts w:ascii="Times New Roman" w:hAnsi="Times New Roman"/>
          <w:sz w:val="24"/>
        </w:rPr>
        <w:t xml:space="preserve"> положительными, что прив</w:t>
      </w:r>
      <w:r w:rsidR="00B41504">
        <w:rPr>
          <w:rFonts w:ascii="Times New Roman" w:hAnsi="Times New Roman"/>
          <w:sz w:val="24"/>
        </w:rPr>
        <w:t>одит</w:t>
      </w:r>
      <w:r w:rsidR="003C7D89">
        <w:rPr>
          <w:rFonts w:ascii="Times New Roman" w:hAnsi="Times New Roman"/>
          <w:sz w:val="24"/>
        </w:rPr>
        <w:t xml:space="preserve"> к пересмотру диагноза. В наибольшей степени это касается </w:t>
      </w:r>
      <w:r w:rsidR="00BC0843">
        <w:rPr>
          <w:rFonts w:ascii="Times New Roman" w:hAnsi="Times New Roman"/>
          <w:sz w:val="24"/>
        </w:rPr>
        <w:t>педиатрической</w:t>
      </w:r>
      <w:r w:rsidR="003C7D89">
        <w:rPr>
          <w:rFonts w:ascii="Times New Roman" w:hAnsi="Times New Roman"/>
          <w:sz w:val="24"/>
        </w:rPr>
        <w:t xml:space="preserve"> оториноларингологии, т</w:t>
      </w:r>
      <w:r w:rsidR="00B41504">
        <w:rPr>
          <w:rFonts w:ascii="Times New Roman" w:hAnsi="Times New Roman"/>
          <w:sz w:val="24"/>
        </w:rPr>
        <w:t xml:space="preserve">ак </w:t>
      </w:r>
      <w:r w:rsidR="003C7D89">
        <w:rPr>
          <w:rFonts w:ascii="Times New Roman" w:hAnsi="Times New Roman"/>
          <w:sz w:val="24"/>
        </w:rPr>
        <w:t>к</w:t>
      </w:r>
      <w:r w:rsidR="00B41504">
        <w:rPr>
          <w:rFonts w:ascii="Times New Roman" w:hAnsi="Times New Roman"/>
          <w:sz w:val="24"/>
        </w:rPr>
        <w:t>ак</w:t>
      </w:r>
      <w:r w:rsidR="003C7D89">
        <w:rPr>
          <w:rFonts w:ascii="Times New Roman" w:hAnsi="Times New Roman"/>
          <w:sz w:val="24"/>
        </w:rPr>
        <w:t xml:space="preserve"> в большинстве случаев начало клинических проявлений АР приходится </w:t>
      </w:r>
      <w:r w:rsidR="00BC0843">
        <w:rPr>
          <w:rFonts w:ascii="Times New Roman" w:hAnsi="Times New Roman"/>
          <w:sz w:val="24"/>
        </w:rPr>
        <w:t>именно на период детства.</w:t>
      </w:r>
      <w:r w:rsidR="00930BC6">
        <w:rPr>
          <w:rFonts w:ascii="Times New Roman" w:hAnsi="Times New Roman"/>
          <w:sz w:val="24"/>
        </w:rPr>
        <w:t xml:space="preserve"> </w:t>
      </w:r>
    </w:p>
    <w:p w:rsidR="0074457E" w:rsidRDefault="00CA47CB" w:rsidP="00294500">
      <w:pPr>
        <w:spacing w:line="360" w:lineRule="auto"/>
        <w:ind w:firstLine="708"/>
        <w:rPr>
          <w:rFonts w:ascii="Times New Roman" w:hAnsi="Times New Roman"/>
          <w:sz w:val="24"/>
        </w:rPr>
      </w:pPr>
      <w:r>
        <w:rPr>
          <w:rFonts w:ascii="Times New Roman" w:hAnsi="Times New Roman"/>
          <w:sz w:val="24"/>
        </w:rPr>
        <w:t>В случае наличия явных этиопатогенетических факторов и триггеров, связанных с манифестацией ВР, таких как беременность, постоянное использование назальных деконгестантов, реакция на холод, возможным становится верифицировать ту или иную форму ВР (гормональный ринит беременных, медикаментозный, рефлекторный</w:t>
      </w:r>
      <w:r w:rsidR="0085409D">
        <w:rPr>
          <w:rFonts w:ascii="Times New Roman" w:hAnsi="Times New Roman"/>
          <w:sz w:val="24"/>
        </w:rPr>
        <w:t xml:space="preserve"> и др</w:t>
      </w:r>
      <w:r>
        <w:rPr>
          <w:rFonts w:ascii="Times New Roman" w:hAnsi="Times New Roman"/>
          <w:sz w:val="24"/>
        </w:rPr>
        <w:t xml:space="preserve">). В иных случаях ВР расценивается как идиопатический. </w:t>
      </w:r>
    </w:p>
    <w:p w:rsidR="00BC0843" w:rsidRDefault="00BC0843" w:rsidP="00294500">
      <w:pPr>
        <w:spacing w:line="360" w:lineRule="auto"/>
        <w:ind w:firstLine="708"/>
        <w:rPr>
          <w:rFonts w:ascii="Times New Roman" w:hAnsi="Times New Roman"/>
          <w:sz w:val="24"/>
        </w:rPr>
      </w:pPr>
      <w:r>
        <w:rPr>
          <w:rFonts w:ascii="Times New Roman" w:hAnsi="Times New Roman"/>
          <w:sz w:val="24"/>
        </w:rPr>
        <w:t xml:space="preserve">Таким образом, диагноз «вазомоторный ринит» зачастую не может быть поставлен при первом визите к врачу и требует назначения дополнительных методов исследования </w:t>
      </w:r>
      <w:r>
        <w:rPr>
          <w:rFonts w:ascii="Times New Roman" w:hAnsi="Times New Roman"/>
          <w:sz w:val="24"/>
        </w:rPr>
        <w:lastRenderedPageBreak/>
        <w:t>и, при наличии показаний, консультаций специалистов (аллерголог, невролог, гинеколог-эндокринолог, гастроэнтеролог</w:t>
      </w:r>
      <w:r w:rsidR="00711C8B">
        <w:rPr>
          <w:rFonts w:ascii="Times New Roman" w:hAnsi="Times New Roman"/>
          <w:sz w:val="24"/>
        </w:rPr>
        <w:t xml:space="preserve"> и др</w:t>
      </w:r>
      <w:r>
        <w:rPr>
          <w:rFonts w:ascii="Times New Roman" w:hAnsi="Times New Roman"/>
          <w:sz w:val="24"/>
        </w:rPr>
        <w:t>)</w:t>
      </w:r>
      <w:r w:rsidR="00CA47CB">
        <w:rPr>
          <w:rFonts w:ascii="Times New Roman" w:hAnsi="Times New Roman"/>
          <w:sz w:val="24"/>
        </w:rPr>
        <w:t xml:space="preserve">, а иногда – динамического наблюдения. </w:t>
      </w:r>
    </w:p>
    <w:p w:rsidR="00967B2F" w:rsidRPr="00294500" w:rsidRDefault="00B41504" w:rsidP="00294500">
      <w:pPr>
        <w:spacing w:line="360" w:lineRule="auto"/>
        <w:ind w:firstLine="708"/>
        <w:rPr>
          <w:rFonts w:ascii="Times New Roman" w:hAnsi="Times New Roman"/>
          <w:sz w:val="24"/>
        </w:rPr>
      </w:pPr>
      <w:r>
        <w:rPr>
          <w:rFonts w:ascii="Times New Roman" w:hAnsi="Times New Roman"/>
          <w:sz w:val="24"/>
        </w:rPr>
        <w:t>Рис.</w:t>
      </w:r>
      <w:r w:rsidR="006E63D8">
        <w:rPr>
          <w:rFonts w:ascii="Times New Roman" w:hAnsi="Times New Roman"/>
          <w:sz w:val="24"/>
        </w:rPr>
        <w:t>3</w:t>
      </w:r>
      <w:r w:rsidR="00967B2F">
        <w:rPr>
          <w:rFonts w:ascii="Times New Roman" w:hAnsi="Times New Roman"/>
          <w:sz w:val="24"/>
        </w:rPr>
        <w:t>.</w:t>
      </w:r>
      <w:r>
        <w:rPr>
          <w:rFonts w:ascii="Times New Roman" w:hAnsi="Times New Roman"/>
          <w:sz w:val="24"/>
        </w:rPr>
        <w:t xml:space="preserve"> </w:t>
      </w:r>
      <w:r w:rsidR="00967B2F">
        <w:rPr>
          <w:rFonts w:ascii="Times New Roman" w:hAnsi="Times New Roman"/>
          <w:sz w:val="24"/>
        </w:rPr>
        <w:t xml:space="preserve">Алгоритм дифференциальной диагностики различных форм ринита. </w:t>
      </w:r>
    </w:p>
    <w:p w:rsidR="004F422F" w:rsidRPr="00EC760A" w:rsidRDefault="004F422F" w:rsidP="004F422F">
      <w:pPr>
        <w:pStyle w:val="1"/>
      </w:pPr>
      <w:r>
        <w:tab/>
      </w:r>
      <w:r>
        <w:tab/>
        <w:t>Заболевание или вариант нормы?</w:t>
      </w:r>
    </w:p>
    <w:p w:rsidR="00322543" w:rsidRPr="002B4EDE" w:rsidRDefault="00442642" w:rsidP="003E64F0">
      <w:pPr>
        <w:spacing w:line="360" w:lineRule="auto"/>
        <w:ind w:firstLine="708"/>
        <w:rPr>
          <w:rFonts w:ascii="Times New Roman" w:hAnsi="Times New Roman"/>
          <w:sz w:val="24"/>
        </w:rPr>
      </w:pPr>
      <w:r w:rsidRPr="00442642">
        <w:rPr>
          <w:rFonts w:ascii="Times New Roman" w:hAnsi="Times New Roman"/>
          <w:noProof/>
          <w:sz w:val="24"/>
        </w:rPr>
        <mc:AlternateContent>
          <mc:Choice Requires="wpg">
            <w:drawing>
              <wp:inline distT="0" distB="0" distL="0" distR="0">
                <wp:extent cx="5940425" cy="2307747"/>
                <wp:effectExtent l="0" t="19050" r="3165475" b="1235710"/>
                <wp:docPr id="9" name="Группа 9"/>
                <wp:cNvGraphicFramePr/>
                <a:graphic xmlns:a="http://schemas.openxmlformats.org/drawingml/2006/main">
                  <a:graphicData uri="http://schemas.microsoft.com/office/word/2010/wordprocessingGroup">
                    <wpg:wgp>
                      <wpg:cNvGrpSpPr/>
                      <wpg:grpSpPr>
                        <a:xfrm>
                          <a:off x="0" y="0"/>
                          <a:ext cx="9110227" cy="3538858"/>
                          <a:chOff x="-22208" y="2152031"/>
                          <a:chExt cx="9110227" cy="3538858"/>
                        </a:xfrm>
                      </wpg:grpSpPr>
                      <wps:wsp>
                        <wps:cNvPr id="10" name="Rectangle 22"/>
                        <wps:cNvSpPr>
                          <a:spLocks noChangeArrowheads="1"/>
                        </wps:cNvSpPr>
                        <wps:spPr bwMode="auto">
                          <a:xfrm>
                            <a:off x="35943" y="3393173"/>
                            <a:ext cx="4157846" cy="338554"/>
                          </a:xfrm>
                          <a:prstGeom prst="rect">
                            <a:avLst/>
                          </a:prstGeom>
                          <a:noFill/>
                          <a:ln w="9525">
                            <a:noFill/>
                            <a:miter lim="800000"/>
                            <a:headEnd/>
                            <a:tailEnd/>
                          </a:ln>
                          <a:effectLst/>
                        </wps:spPr>
                        <wps:txbx>
                          <w:txbxContent>
                            <w:p w:rsidR="00AD17AC" w:rsidRDefault="00AD17AC" w:rsidP="00AD17AC">
                              <w:pPr>
                                <w:pStyle w:val="a7"/>
                                <w:kinsoku w:val="0"/>
                                <w:overflowPunct w:val="0"/>
                                <w:spacing w:before="0" w:beforeAutospacing="0" w:after="0" w:afterAutospacing="0"/>
                                <w:ind w:firstLine="403"/>
                                <w:textAlignment w:val="baseline"/>
                              </w:pPr>
                              <w:r>
                                <w:rPr>
                                  <w:rFonts w:ascii="Arial" w:hAnsi="Arial" w:cs="Arial"/>
                                  <w:color w:val="002060"/>
                                  <w:kern w:val="24"/>
                                  <w:sz w:val="32"/>
                                  <w:szCs w:val="32"/>
                                </w:rPr>
                                <w:t>Аллергический или неаллергический?</w:t>
                              </w:r>
                            </w:p>
                          </w:txbxContent>
                        </wps:txbx>
                        <wps:bodyPr wrap="square" anchor="ctr">
                          <a:spAutoFit/>
                        </wps:bodyPr>
                      </wps:wsp>
                      <wps:wsp>
                        <wps:cNvPr id="11" name="Rectangle 23"/>
                        <wps:cNvSpPr>
                          <a:spLocks noChangeArrowheads="1"/>
                        </wps:cNvSpPr>
                        <wps:spPr bwMode="auto">
                          <a:xfrm>
                            <a:off x="-22208" y="5352335"/>
                            <a:ext cx="2137074"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ind w:firstLine="403"/>
                                <w:jc w:val="center"/>
                                <w:textAlignment w:val="baseline"/>
                              </w:pPr>
                              <w:r>
                                <w:rPr>
                                  <w:rFonts w:ascii="Arial" w:hAnsi="Arial" w:cs="Arial"/>
                                  <w:color w:val="002060"/>
                                  <w:kern w:val="24"/>
                                  <w:sz w:val="32"/>
                                  <w:szCs w:val="32"/>
                                </w:rPr>
                                <w:t>Причина не ясна</w:t>
                              </w:r>
                            </w:p>
                          </w:txbxContent>
                        </wps:txbx>
                        <wps:bodyPr wrap="square" anchor="ctr">
                          <a:spAutoFit/>
                        </wps:bodyPr>
                      </wps:wsp>
                      <wps:wsp>
                        <wps:cNvPr id="12" name="Rectangle 26"/>
                        <wps:cNvSpPr>
                          <a:spLocks noChangeArrowheads="1"/>
                        </wps:cNvSpPr>
                        <wps:spPr bwMode="auto">
                          <a:xfrm>
                            <a:off x="302726" y="2172477"/>
                            <a:ext cx="3907996"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Есть ли анатомические аномалии?</w:t>
                              </w:r>
                              <w:r>
                                <w:rPr>
                                  <w:rFonts w:ascii="Arial" w:hAnsi="Arial" w:cs="Arial"/>
                                  <w:color w:val="002060"/>
                                  <w:kern w:val="24"/>
                                  <w:sz w:val="32"/>
                                  <w:szCs w:val="32"/>
                                </w:rPr>
                                <w:tab/>
                              </w:r>
                            </w:p>
                          </w:txbxContent>
                        </wps:txbx>
                        <wps:bodyPr wrap="square">
                          <a:spAutoFit/>
                        </wps:bodyPr>
                      </wps:wsp>
                      <wps:wsp>
                        <wps:cNvPr id="13" name="Rectangle 27"/>
                        <wps:cNvSpPr>
                          <a:spLocks noChangeArrowheads="1"/>
                        </wps:cNvSpPr>
                        <wps:spPr bwMode="auto">
                          <a:xfrm>
                            <a:off x="303066" y="2802156"/>
                            <a:ext cx="4092437"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Инфекционный или неинфекционный?</w:t>
                              </w:r>
                            </w:p>
                          </w:txbxContent>
                        </wps:txbx>
                        <wps:bodyPr wrap="square">
                          <a:spAutoFit/>
                        </wps:bodyPr>
                      </wps:wsp>
                      <wps:wsp>
                        <wps:cNvPr id="14" name="Rectangle 28"/>
                        <wps:cNvSpPr>
                          <a:spLocks noChangeArrowheads="1"/>
                        </wps:cNvSpPr>
                        <wps:spPr bwMode="auto">
                          <a:xfrm>
                            <a:off x="292865" y="4008497"/>
                            <a:ext cx="4104808" cy="338554"/>
                          </a:xfrm>
                          <a:prstGeom prst="rect">
                            <a:avLst/>
                          </a:prstGeom>
                          <a:noFill/>
                          <a:ln w="9525">
                            <a:noFill/>
                            <a:miter lim="800000"/>
                            <a:headEnd/>
                            <a:tailEnd/>
                          </a:ln>
                          <a:effectLst/>
                        </wps:spPr>
                        <wps:txbx>
                          <w:txbxContent>
                            <w:p w:rsidR="00AD17AC" w:rsidRDefault="00AD17AC" w:rsidP="00AD17AC">
                              <w:pPr>
                                <w:pStyle w:val="a7"/>
                                <w:spacing w:before="192" w:beforeAutospacing="0" w:after="0" w:afterAutospacing="0"/>
                                <w:textAlignment w:val="baseline"/>
                              </w:pPr>
                              <w:r>
                                <w:rPr>
                                  <w:rFonts w:ascii="Arial" w:hAnsi="Arial" w:cs="Arial"/>
                                  <w:color w:val="002060"/>
                                  <w:kern w:val="24"/>
                                  <w:sz w:val="32"/>
                                  <w:szCs w:val="32"/>
                                </w:rPr>
                                <w:t xml:space="preserve">Эозинофильный или неэозинофильный?                           </w:t>
                              </w:r>
                            </w:p>
                          </w:txbxContent>
                        </wps:txbx>
                        <wps:bodyPr wrap="square">
                          <a:spAutoFit/>
                        </wps:bodyPr>
                      </wps:wsp>
                      <wps:wsp>
                        <wps:cNvPr id="15" name="Rectangle 29"/>
                        <wps:cNvSpPr>
                          <a:spLocks noChangeArrowheads="1"/>
                        </wps:cNvSpPr>
                        <wps:spPr bwMode="auto">
                          <a:xfrm>
                            <a:off x="295665" y="4645025"/>
                            <a:ext cx="4141788"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Причина вазомоторных явлений</w:t>
                              </w:r>
                            </w:p>
                          </w:txbxContent>
                        </wps:txbx>
                        <wps:bodyPr>
                          <a:spAutoFit/>
                        </wps:bodyPr>
                      </wps:wsp>
                      <wps:wsp>
                        <wps:cNvPr id="16" name="Rectangle 30"/>
                        <wps:cNvSpPr>
                          <a:spLocks noChangeArrowheads="1"/>
                        </wps:cNvSpPr>
                        <wps:spPr bwMode="auto">
                          <a:xfrm>
                            <a:off x="4959571" y="4521914"/>
                            <a:ext cx="4104256" cy="584775"/>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 xml:space="preserve">Эндокринный,  медикаментозный, </w:t>
                              </w:r>
                              <w:r>
                                <w:rPr>
                                  <w:rFonts w:ascii="Arial" w:hAnsi="Arial" w:cs="Arial"/>
                                  <w:color w:val="002060"/>
                                  <w:kern w:val="24"/>
                                  <w:sz w:val="32"/>
                                  <w:szCs w:val="32"/>
                                </w:rPr>
                                <w:tab/>
                                <w:t xml:space="preserve">холодовой … </w:t>
                              </w:r>
                            </w:p>
                          </w:txbxContent>
                        </wps:txbx>
                        <wps:bodyPr wrap="square">
                          <a:spAutoFit/>
                        </wps:bodyPr>
                      </wps:wsp>
                      <wps:wsp>
                        <wps:cNvPr id="17" name="Rectangle 30"/>
                        <wps:cNvSpPr>
                          <a:spLocks noChangeArrowheads="1"/>
                        </wps:cNvSpPr>
                        <wps:spPr bwMode="auto">
                          <a:xfrm>
                            <a:off x="4964752" y="2172476"/>
                            <a:ext cx="4123267"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Ринит, вызванный аномалиями анатомии</w:t>
                              </w:r>
                            </w:p>
                          </w:txbxContent>
                        </wps:txbx>
                        <wps:bodyPr wrap="square">
                          <a:spAutoFit/>
                        </wps:bodyPr>
                      </wps:wsp>
                      <wps:wsp>
                        <wps:cNvPr id="18" name="Rectangle 30"/>
                        <wps:cNvSpPr>
                          <a:spLocks noChangeArrowheads="1"/>
                        </wps:cNvSpPr>
                        <wps:spPr bwMode="auto">
                          <a:xfrm>
                            <a:off x="4964752" y="2802156"/>
                            <a:ext cx="3820840"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Инфекционный ринит</w:t>
                              </w:r>
                            </w:p>
                          </w:txbxContent>
                        </wps:txbx>
                        <wps:bodyPr wrap="square">
                          <a:spAutoFit/>
                        </wps:bodyPr>
                      </wps:wsp>
                      <wps:wsp>
                        <wps:cNvPr id="19" name="Rectangle 30"/>
                        <wps:cNvSpPr>
                          <a:spLocks noChangeArrowheads="1"/>
                        </wps:cNvSpPr>
                        <wps:spPr bwMode="auto">
                          <a:xfrm>
                            <a:off x="4939352" y="3393173"/>
                            <a:ext cx="3857949"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 xml:space="preserve"> Аллергический ринит</w:t>
                              </w:r>
                            </w:p>
                          </w:txbxContent>
                        </wps:txbx>
                        <wps:bodyPr wrap="square">
                          <a:spAutoFit/>
                        </wps:bodyPr>
                      </wps:wsp>
                      <wps:wsp>
                        <wps:cNvPr id="20" name="Rectangle 30"/>
                        <wps:cNvSpPr>
                          <a:spLocks noChangeArrowheads="1"/>
                        </wps:cNvSpPr>
                        <wps:spPr bwMode="auto">
                          <a:xfrm>
                            <a:off x="4939352" y="4065020"/>
                            <a:ext cx="4124475"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Неаллергический эозинофильный ринит</w:t>
                              </w:r>
                            </w:p>
                          </w:txbxContent>
                        </wps:txbx>
                        <wps:bodyPr wrap="square">
                          <a:spAutoFit/>
                        </wps:bodyPr>
                      </wps:wsp>
                      <wps:wsp>
                        <wps:cNvPr id="21" name="Rectangle 30"/>
                        <wps:cNvSpPr>
                          <a:spLocks noChangeArrowheads="1"/>
                        </wps:cNvSpPr>
                        <wps:spPr bwMode="auto">
                          <a:xfrm>
                            <a:off x="4462496" y="5294357"/>
                            <a:ext cx="4592864" cy="338554"/>
                          </a:xfrm>
                          <a:prstGeom prst="rect">
                            <a:avLst/>
                          </a:prstGeom>
                          <a:noFill/>
                          <a:ln w="9525">
                            <a:noFill/>
                            <a:miter lim="800000"/>
                            <a:headEnd/>
                            <a:tailEnd/>
                          </a:ln>
                          <a:effectLst/>
                        </wps:spPr>
                        <wps:txbx>
                          <w:txbxContent>
                            <w:p w:rsidR="00AD17AC" w:rsidRDefault="00AD17AC" w:rsidP="00AD17AC">
                              <w:pPr>
                                <w:pStyle w:val="a7"/>
                                <w:spacing w:before="0" w:beforeAutospacing="0" w:after="0" w:afterAutospacing="0"/>
                                <w:ind w:firstLine="403"/>
                                <w:jc w:val="center"/>
                                <w:textAlignment w:val="baseline"/>
                              </w:pPr>
                              <w:r>
                                <w:rPr>
                                  <w:rFonts w:ascii="Arial" w:hAnsi="Arial" w:cs="Arial"/>
                                  <w:color w:val="002060"/>
                                  <w:kern w:val="24"/>
                                  <w:sz w:val="32"/>
                                  <w:szCs w:val="32"/>
                                </w:rPr>
                                <w:t xml:space="preserve"> Идиопатический вазомоторный ринит</w:t>
                              </w:r>
                            </w:p>
                          </w:txbxContent>
                        </wps:txbx>
                        <wps:bodyPr wrap="square">
                          <a:spAutoFit/>
                        </wps:bodyPr>
                      </wps:wsp>
                      <wps:wsp>
                        <wps:cNvPr id="22" name="Стрелка вправо 22"/>
                        <wps:cNvSpPr/>
                        <wps:spPr>
                          <a:xfrm>
                            <a:off x="4359929" y="2152031"/>
                            <a:ext cx="474133" cy="358999"/>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s:wsp>
                        <wps:cNvPr id="23" name="Стрелка вправо 23"/>
                        <wps:cNvSpPr/>
                        <wps:spPr>
                          <a:xfrm>
                            <a:off x="4367991" y="3417329"/>
                            <a:ext cx="474133" cy="363034"/>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s:wsp>
                        <wps:cNvPr id="24" name="Стрелка вправо 24"/>
                        <wps:cNvSpPr/>
                        <wps:spPr>
                          <a:xfrm>
                            <a:off x="4367991" y="4008498"/>
                            <a:ext cx="474133" cy="338554"/>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s:wsp>
                        <wps:cNvPr id="25" name="Стрелка вправо 25"/>
                        <wps:cNvSpPr/>
                        <wps:spPr>
                          <a:xfrm>
                            <a:off x="4367991" y="4622572"/>
                            <a:ext cx="474133" cy="361008"/>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s:wsp>
                        <wps:cNvPr id="26" name="Стрелка вправо 26"/>
                        <wps:cNvSpPr/>
                        <wps:spPr>
                          <a:xfrm>
                            <a:off x="4390509" y="5321102"/>
                            <a:ext cx="474133" cy="338554"/>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s:wsp>
                        <wps:cNvPr id="27" name="Стрелка вправо 27"/>
                        <wps:cNvSpPr/>
                        <wps:spPr>
                          <a:xfrm>
                            <a:off x="4359929" y="2802157"/>
                            <a:ext cx="474133" cy="338554"/>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7AC" w:rsidRDefault="00AD17AC" w:rsidP="00AD17AC">
                              <w:pPr>
                                <w:rPr>
                                  <w:rFonts w:eastAsia="Times New Roman"/>
                                </w:rPr>
                              </w:pPr>
                            </w:p>
                          </w:txbxContent>
                        </wps:txbx>
                        <wps:bodyPr rtlCol="0" anchor="ctr"/>
                      </wps:wsp>
                    </wpg:wgp>
                  </a:graphicData>
                </a:graphic>
              </wp:inline>
            </w:drawing>
          </mc:Choice>
          <mc:Fallback>
            <w:pict>
              <v:group id="Группа 9" o:spid="_x0000_s1026" style="width:467.75pt;height:181.7pt;mso-position-horizontal-relative:char;mso-position-vertical-relative:line" coordorigin="-222,21520" coordsize="91102,3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">
                <v:rect id="Rectangle 22" o:spid="_x0000_s1027" style="position:absolute;left:359;top:33931;width:41578;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jG8MA&#10;AADbAAAADwAAAGRycy9kb3ducmV2LnhtbESPQW/CMAyF75P4D5GRuEwjhQMaHQFNSEOInVbo3Wq8&#10;tmrjlCaD8O/nw6TdbL3n9z5vdsn16kZjaD0bWMwzUMSVty3XBi7nj5dXUCEiW+w9k4EHBdhtJ08b&#10;zK2/8xfdilgrCeGQo4EmxiHXOlQNOQxzPxCL9u1Hh1HWsdZ2xLuEu14vs2ylHbYsDQ0OtG+o6oof&#10;Z6BM5Sl17Wptu+dDca0/F1lRlsbMpun9DVSkFP/Nf9d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9jG8MAAADbAAAADwAAAAAAAAAAAAAAAACYAgAAZHJzL2Rv&#10;d25yZXYueG1sUEsFBgAAAAAEAAQA9QAAAIgDAAAAAA==&#10;" filled="f" stroked="f">
                  <v:textbox style="mso-fit-shape-to-text:t">
                    <w:txbxContent>
                      <w:p w:rsidR="00AD17AC" w:rsidRDefault="00AD17AC" w:rsidP="00AD17AC">
                        <w:pPr>
                          <w:pStyle w:val="a7"/>
                          <w:kinsoku w:val="0"/>
                          <w:overflowPunct w:val="0"/>
                          <w:spacing w:before="0" w:beforeAutospacing="0" w:after="0" w:afterAutospacing="0"/>
                          <w:ind w:firstLine="403"/>
                          <w:textAlignment w:val="baseline"/>
                        </w:pPr>
                        <w:r>
                          <w:rPr>
                            <w:rFonts w:ascii="Arial" w:hAnsi="Arial" w:cs="Arial"/>
                            <w:color w:val="002060"/>
                            <w:kern w:val="24"/>
                            <w:sz w:val="32"/>
                            <w:szCs w:val="32"/>
                          </w:rPr>
                          <w:t>Аллергический или неаллергический?</w:t>
                        </w:r>
                      </w:p>
                    </w:txbxContent>
                  </v:textbox>
                </v:rect>
                <v:rect id="Rectangle 23" o:spid="_x0000_s1028" style="position:absolute;left:-222;top:53523;width:21370;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PGgMEA&#10;AADbAAAADwAAAGRycy9kb3ducmV2LnhtbERPTWvCQBC9F/wPywheim7iQWrMKiJYpD01mvuQHZOQ&#10;7GzMbnX9991Cobd5vM/Jd8H04k6jay0rSBcJCOLK6pZrBZfzcf4Gwnlkjb1lUvAkB7vt5CXHTNsH&#10;f9G98LWIIewyVNB4P2RSuqohg25hB+LIXe1o0Ec41lKP+IjhppfLJFlJgy3HhgYHOjRUdcW3UVCG&#10;8iN07Wqtu9f34lZ/pklRlkrNpmG/AeEp+H/xn/uk4/wU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xoDBAAAA2wAAAA8AAAAAAAAAAAAAAAAAmAIAAGRycy9kb3du&#10;cmV2LnhtbFBLBQYAAAAABAAEAPUAAACGAwAAAAA=&#10;" filled="f" stroked="f">
                  <v:textbox style="mso-fit-shape-to-text:t">
                    <w:txbxContent>
                      <w:p w:rsidR="00AD17AC" w:rsidRDefault="00AD17AC" w:rsidP="00AD17AC">
                        <w:pPr>
                          <w:pStyle w:val="a7"/>
                          <w:spacing w:before="0" w:beforeAutospacing="0" w:after="0" w:afterAutospacing="0"/>
                          <w:ind w:firstLine="403"/>
                          <w:jc w:val="center"/>
                          <w:textAlignment w:val="baseline"/>
                        </w:pPr>
                        <w:r>
                          <w:rPr>
                            <w:rFonts w:ascii="Arial" w:hAnsi="Arial" w:cs="Arial"/>
                            <w:color w:val="002060"/>
                            <w:kern w:val="24"/>
                            <w:sz w:val="32"/>
                            <w:szCs w:val="32"/>
                          </w:rPr>
                          <w:t>Причина не ясна</w:t>
                        </w:r>
                      </w:p>
                    </w:txbxContent>
                  </v:textbox>
                </v:rect>
                <v:rect id="Rectangle 26" o:spid="_x0000_s1029" style="position:absolute;left:3027;top:21724;width:39080;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Есть ли анатомические аномалии?</w:t>
                        </w:r>
                        <w:r>
                          <w:rPr>
                            <w:rFonts w:ascii="Arial" w:hAnsi="Arial" w:cs="Arial"/>
                            <w:color w:val="002060"/>
                            <w:kern w:val="24"/>
                            <w:sz w:val="32"/>
                            <w:szCs w:val="32"/>
                          </w:rPr>
                          <w:tab/>
                        </w:r>
                      </w:p>
                    </w:txbxContent>
                  </v:textbox>
                </v:rect>
                <v:rect id="Rectangle 27" o:spid="_x0000_s1030" style="position:absolute;left:3030;top:28021;width:40925;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Инфекционный или неинфекционный?</w:t>
                        </w:r>
                      </w:p>
                    </w:txbxContent>
                  </v:textbox>
                </v:rect>
                <v:rect id="Rectangle 28" o:spid="_x0000_s1031" style="position:absolute;left:2928;top:40084;width:41048;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AD17AC" w:rsidRDefault="00AD17AC" w:rsidP="00AD17AC">
                        <w:pPr>
                          <w:pStyle w:val="a7"/>
                          <w:spacing w:before="192" w:beforeAutospacing="0" w:after="0" w:afterAutospacing="0"/>
                          <w:textAlignment w:val="baseline"/>
                        </w:pPr>
                        <w:r>
                          <w:rPr>
                            <w:rFonts w:ascii="Arial" w:hAnsi="Arial" w:cs="Arial"/>
                            <w:color w:val="002060"/>
                            <w:kern w:val="24"/>
                            <w:sz w:val="32"/>
                            <w:szCs w:val="32"/>
                          </w:rPr>
                          <w:t xml:space="preserve">Эозинофильный или неэозинофильный?                           </w:t>
                        </w:r>
                      </w:p>
                    </w:txbxContent>
                  </v:textbox>
                </v:rect>
                <v:rect id="Rectangle 29" o:spid="_x0000_s1032" style="position:absolute;left:2956;top:46450;width:41418;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Причина вазомоторных явлений</w:t>
                        </w:r>
                      </w:p>
                    </w:txbxContent>
                  </v:textbox>
                </v:rect>
                <v:rect id="Rectangle 30" o:spid="_x0000_s1033" style="position:absolute;left:49595;top:45219;width:41043;height:5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 xml:space="preserve">Эндокринный,  медикаментозный, </w:t>
                        </w:r>
                        <w:r>
                          <w:rPr>
                            <w:rFonts w:ascii="Arial" w:hAnsi="Arial" w:cs="Arial"/>
                            <w:color w:val="002060"/>
                            <w:kern w:val="24"/>
                            <w:sz w:val="32"/>
                            <w:szCs w:val="32"/>
                          </w:rPr>
                          <w:tab/>
                          <w:t xml:space="preserve">холодовой … </w:t>
                        </w:r>
                      </w:p>
                    </w:txbxContent>
                  </v:textbox>
                </v:rect>
                <v:rect id="Rectangle 30" o:spid="_x0000_s1034" style="position:absolute;left:49647;top:21724;width:41233;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Ринит, вызванный аномалиями анатомии</w:t>
                        </w:r>
                      </w:p>
                    </w:txbxContent>
                  </v:textbox>
                </v:rect>
                <v:rect id="Rectangle 30" o:spid="_x0000_s1035" style="position:absolute;left:49647;top:28021;width:38208;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Инфекционный ринит</w:t>
                        </w:r>
                      </w:p>
                    </w:txbxContent>
                  </v:textbox>
                </v:rect>
                <v:rect id="Rectangle 30" o:spid="_x0000_s1036" style="position:absolute;left:49393;top:33931;width:38580;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 xml:space="preserve"> Аллергический ринит</w:t>
                        </w:r>
                      </w:p>
                    </w:txbxContent>
                  </v:textbox>
                </v:rect>
                <v:rect id="Rectangle 30" o:spid="_x0000_s1037" style="position:absolute;left:49393;top:40650;width:4124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zNMAA&#10;AADbAAAADwAAAGRycy9kb3ducmV2LnhtbERPzYrCMBC+C75DGMGLrKmyqNs1iqgL1ZvVB5htxrba&#10;TEoTtb69OQgeP77/+bI1lbhT40rLCkbDCARxZnXJuYLT8e9rBsJ5ZI2VZVLwJAfLRbczx1jbBx/o&#10;nvpchBB2MSoovK9jKV1WkEE3tDVx4M62MegDbHKpG3yEcFPJcRRNpMGSQ0OBNa0Lyq7pzSjY7b/3&#10;p3UiL9efcjNIpmkk/ydbpfq9dvULwlPrP+K3O9E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TzNMAAAADbAAAADwAAAAAAAAAAAAAAAACYAgAAZHJzL2Rvd25y&#10;ZXYueG1sUEsFBgAAAAAEAAQA9QAAAIUDAAAAAA==&#10;" filled="f" stroked="f">
                  <v:textbox style="mso-fit-shape-to-text:t">
                    <w:txbxContent>
                      <w:p w:rsidR="00AD17AC" w:rsidRDefault="00AD17AC" w:rsidP="00AD17AC">
                        <w:pPr>
                          <w:pStyle w:val="a7"/>
                          <w:spacing w:before="0" w:beforeAutospacing="0" w:after="0" w:afterAutospacing="0"/>
                          <w:textAlignment w:val="baseline"/>
                        </w:pPr>
                        <w:r>
                          <w:rPr>
                            <w:rFonts w:ascii="Arial" w:hAnsi="Arial" w:cs="Arial"/>
                            <w:color w:val="002060"/>
                            <w:kern w:val="24"/>
                            <w:sz w:val="32"/>
                            <w:szCs w:val="32"/>
                          </w:rPr>
                          <w:t>Неаллергический эозинофильный ринит</w:t>
                        </w:r>
                      </w:p>
                    </w:txbxContent>
                  </v:textbox>
                </v:rect>
                <v:rect id="Rectangle 30" o:spid="_x0000_s1038" style="position:absolute;left:44624;top:52943;width:45929;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Wr8MA&#10;AADbAAAADwAAAGRycy9kb3ducmV2LnhtbESP0YrCMBRE34X9h3AXfBFNFdG1GmVxFapvdv2Aa3O3&#10;7drclCZq/XsjCD4OM3OGWaxaU4krNa60rGA4iEAQZ1aXnCs4/m77XyCcR9ZYWSYFd3KwWn50Fhhr&#10;e+MDXVOfiwBhF6OCwvs6ltJlBRl0A1sTB+/PNgZ9kE0udYO3ADeVHEXRRBosOSwUWNO6oOycXoyC&#10;3X68P64T+X+elT+9ZJpG8jTZKNX9bL/nIDy1/h1+tROtYDSE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hWr8MAAADbAAAADwAAAAAAAAAAAAAAAACYAgAAZHJzL2Rv&#10;d25yZXYueG1sUEsFBgAAAAAEAAQA9QAAAIgDAAAAAA==&#10;" filled="f" stroked="f">
                  <v:textbox style="mso-fit-shape-to-text:t">
                    <w:txbxContent>
                      <w:p w:rsidR="00AD17AC" w:rsidRDefault="00AD17AC" w:rsidP="00AD17AC">
                        <w:pPr>
                          <w:pStyle w:val="a7"/>
                          <w:spacing w:before="0" w:beforeAutospacing="0" w:after="0" w:afterAutospacing="0"/>
                          <w:ind w:firstLine="403"/>
                          <w:jc w:val="center"/>
                          <w:textAlignment w:val="baseline"/>
                        </w:pPr>
                        <w:r>
                          <w:rPr>
                            <w:rFonts w:ascii="Arial" w:hAnsi="Arial" w:cs="Arial"/>
                            <w:color w:val="002060"/>
                            <w:kern w:val="24"/>
                            <w:sz w:val="32"/>
                            <w:szCs w:val="32"/>
                          </w:rPr>
                          <w:t xml:space="preserve"> Идиопатический вазомоторный ринит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39" type="#_x0000_t13" style="position:absolute;left:43599;top:21520;width:4741;height:3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E98MA&#10;AADbAAAADwAAAGRycy9kb3ducmV2LnhtbESPS4vCQBCE7wv+h6EFb+vEgLJkHUXE5zG+YG+9md4k&#10;mukJmVHjv3eEBY9FVX1FjaetqcSNGldaVjDoRyCIM6tLzhUc9svPLxDOI2usLJOCBzmYTjofY0y0&#10;vXNKt53PRYCwS1BB4X2dSOmyggy6vq2Jg/dnG4M+yCaXusF7gJtKxlE0kgZLDgsF1jQvKLvsrkZB&#10;u/gdpmm8rdbb1fm0P5d4XP+MlOp129k3CE+tf4f/2xutII7h9SX8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1E98MAAADbAAAADwAAAAAAAAAAAAAAAACYAgAAZHJzL2Rv&#10;d25yZXYueG1sUEsFBgAAAAAEAAQA9QAAAIgDAAAAAA==&#10;" adj="13423" fillcolor="#002060" strokecolor="#002060" strokeweight="2pt">
                  <v:textbox>
                    <w:txbxContent>
                      <w:p w:rsidR="00AD17AC" w:rsidRDefault="00AD17AC" w:rsidP="00AD17AC">
                        <w:pPr>
                          <w:rPr>
                            <w:rFonts w:eastAsia="Times New Roman"/>
                          </w:rPr>
                        </w:pPr>
                      </w:p>
                    </w:txbxContent>
                  </v:textbox>
                </v:shape>
                <v:shape id="Стрелка вправо 23" o:spid="_x0000_s1040" type="#_x0000_t13" style="position:absolute;left:43679;top:34173;width:4742;height:3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UX8MA&#10;AADbAAAADwAAAGRycy9kb3ducmV2LnhtbESP0WoCMRRE3wv9h3ALvtVsdZGyNYoUpEWf1H7A7ea6&#10;u5jcpEm6rn9vBMHHYWbOMPPlYI3oKcTOsYK3cQGCuHa640bBz2H9+g4iJmSNxjEpuFCE5eL5aY6V&#10;dmfeUb9PjcgQjhUqaFPylZSxbsliHDtPnL2jCxZTlqGROuA5w62Rk6KYSYsd54UWPX22VJ/2/1aB&#10;mf7W5qsMK7/udxs/O2zL8i8oNXoZVh8gEg3pEb63v7WCyRRu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0UX8MAAADbAAAADwAAAAAAAAAAAAAAAACYAgAAZHJzL2Rv&#10;d25yZXYueG1sUEsFBgAAAAAEAAQA9QAAAIgDAAAAAA==&#10;" adj="13331" fillcolor="#002060" strokecolor="#002060" strokeweight="2pt">
                  <v:textbox>
                    <w:txbxContent>
                      <w:p w:rsidR="00AD17AC" w:rsidRDefault="00AD17AC" w:rsidP="00AD17AC">
                        <w:pPr>
                          <w:rPr>
                            <w:rFonts w:eastAsia="Times New Roman"/>
                          </w:rPr>
                        </w:pPr>
                      </w:p>
                    </w:txbxContent>
                  </v:textbox>
                </v:shape>
                <v:shape id="Стрелка вправо 24" o:spid="_x0000_s1041" type="#_x0000_t13" style="position:absolute;left:43679;top:40084;width:4742;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6MEA&#10;AADbAAAADwAAAGRycy9kb3ducmV2LnhtbESPS4vCMBSF94L/IVzBnaaK+KhGEcEHzsrqwuW1ubbF&#10;5qY0Ueu/nwwMuDycx8dZrBpTihfVrrCsYNCPQBCnVhecKbict70pCOeRNZaWScGHHKyW7dYCY23f&#10;fKJX4jMRRtjFqCD3voqldGlOBl3fVsTBu9vaoA+yzqSu8R3GTSmHUTSWBgsOhBwr2uSUPpKnCZCb&#10;3W3uyegHZ8/J3hh7TK6Ho1LdTrOeg/DU+G/4v33QCoYj+PsSf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0OjBAAAA2wAAAA8AAAAAAAAAAAAAAAAAmAIAAGRycy9kb3du&#10;cmV2LnhtbFBLBQYAAAAABAAEAPUAAACGAwAAAAA=&#10;" adj="13888" fillcolor="#002060" strokecolor="#002060" strokeweight="2pt">
                  <v:textbox>
                    <w:txbxContent>
                      <w:p w:rsidR="00AD17AC" w:rsidRDefault="00AD17AC" w:rsidP="00AD17AC">
                        <w:pPr>
                          <w:rPr>
                            <w:rFonts w:eastAsia="Times New Roman"/>
                          </w:rPr>
                        </w:pPr>
                      </w:p>
                    </w:txbxContent>
                  </v:textbox>
                </v:shape>
                <v:shape id="Стрелка вправо 25" o:spid="_x0000_s1042" type="#_x0000_t13" style="position:absolute;left:43679;top:46225;width:4742;height:3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Ab8MA&#10;AADbAAAADwAAAGRycy9kb3ducmV2LnhtbESPT2vCQBTE7wW/w/IEb3WjYKvRVSRQsUf/3Z/ZZzYx&#10;+zZktzH203cLhR6HmfkNs9r0thYdtb50rGAyTkAQ506XXCg4nz5e5yB8QNZYOyYFT/KwWQ9eVphq&#10;9+ADdcdQiAhhn6ICE0KTSulzQxb92DXE0bu51mKIsi2kbvER4baW0yR5kxZLjgsGG8oM5ffjl1VQ&#10;vZt7xtVlcf381kl32D1vXZUpNRr22yWIQH34D/+191rBdAa/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Ab8MAAADbAAAADwAAAAAAAAAAAAAAAACYAgAAZHJzL2Rv&#10;d25yZXYueG1sUEsFBgAAAAAEAAQA9QAAAIgDAAAAAA==&#10;" adj="13377" fillcolor="#002060" strokecolor="#002060" strokeweight="2pt">
                  <v:textbox>
                    <w:txbxContent>
                      <w:p w:rsidR="00AD17AC" w:rsidRDefault="00AD17AC" w:rsidP="00AD17AC">
                        <w:pPr>
                          <w:rPr>
                            <w:rFonts w:eastAsia="Times New Roman"/>
                          </w:rPr>
                        </w:pPr>
                      </w:p>
                    </w:txbxContent>
                  </v:textbox>
                </v:shape>
                <v:shape id="Стрелка вправо 26" o:spid="_x0000_s1043" type="#_x0000_t13" style="position:absolute;left:43905;top:53211;width:4741;height:3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rBMIA&#10;AADbAAAADwAAAGRycy9kb3ducmV2LnhtbESPS4vCMBSF94L/IdwBd5qOiM50TEUEH+jKzixcXpvb&#10;B9PclCZq/fdGEFwezuPjzBedqcWVWldZVvA5ikAQZ1ZXXCj4+10Pv0A4j6yxtkwK7uRgkfR7c4y1&#10;vfGRrqkvRBhhF6OC0vsmltJlJRl0I9sQBy+3rUEfZFtI3eItjJtajqNoKg1WHAglNrQqKftPLyZA&#10;znazytPJAb8vs60xdp+ednulBh/d8geEp86/w6/2TisYT+H5Jf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esEwgAAANsAAAAPAAAAAAAAAAAAAAAAAJgCAABkcnMvZG93&#10;bnJldi54bWxQSwUGAAAAAAQABAD1AAAAhwMAAAAA&#10;" adj="13888" fillcolor="#002060" strokecolor="#002060" strokeweight="2pt">
                  <v:textbox>
                    <w:txbxContent>
                      <w:p w:rsidR="00AD17AC" w:rsidRDefault="00AD17AC" w:rsidP="00AD17AC">
                        <w:pPr>
                          <w:rPr>
                            <w:rFonts w:eastAsia="Times New Roman"/>
                          </w:rPr>
                        </w:pPr>
                      </w:p>
                    </w:txbxContent>
                  </v:textbox>
                </v:shape>
                <v:shape id="Стрелка вправо 27" o:spid="_x0000_s1044" type="#_x0000_t13" style="position:absolute;left:43599;top:28021;width:4741;height: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On8MA&#10;AADbAAAADwAAAGRycy9kb3ducmV2LnhtbESPS2vCQBSF94L/YbiF7uqkUrRNnQQR2opdmXbh8pq5&#10;edDMnZCZPPrvHUFweTiPj7NJJ9OIgTpXW1bwvIhAEOdW11wq+P35eHoF4TyyxsYyKfgnB2kyn20w&#10;1nbkIw2ZL0UYYRejgsr7NpbS5RUZdAvbEgevsJ1BH2RXSt3hGMZNI5dRtJIGaw6EClvaVZT/Zb0J&#10;kLP93BXZyze+9esvY+whO+0PSj0+TNt3EJ4mfw/f2nutYLmG65fwA2R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lOn8MAAADbAAAADwAAAAAAAAAAAAAAAACYAgAAZHJzL2Rv&#10;d25yZXYueG1sUEsFBgAAAAAEAAQA9QAAAIgDAAAAAA==&#10;" adj="13888" fillcolor="#002060" strokecolor="#002060" strokeweight="2pt">
                  <v:textbox>
                    <w:txbxContent>
                      <w:p w:rsidR="00AD17AC" w:rsidRDefault="00AD17AC" w:rsidP="00AD17AC">
                        <w:pPr>
                          <w:rPr>
                            <w:rFonts w:eastAsia="Times New Roman"/>
                          </w:rPr>
                        </w:pPr>
                      </w:p>
                    </w:txbxContent>
                  </v:textbox>
                </v:shape>
                <w10:anchorlock/>
              </v:group>
            </w:pict>
          </mc:Fallback>
        </mc:AlternateContent>
      </w:r>
    </w:p>
    <w:p w:rsidR="00930BC6" w:rsidRDefault="00930BC6" w:rsidP="00AA5A54">
      <w:pPr>
        <w:spacing w:line="360" w:lineRule="auto"/>
        <w:rPr>
          <w:rFonts w:ascii="Times New Roman" w:hAnsi="Times New Roman"/>
          <w:sz w:val="24"/>
        </w:rPr>
      </w:pPr>
    </w:p>
    <w:p w:rsidR="00930BC6" w:rsidRPr="00B3576D" w:rsidRDefault="00930BC6" w:rsidP="00B3576D">
      <w:pPr>
        <w:spacing w:line="360" w:lineRule="auto"/>
        <w:jc w:val="center"/>
        <w:rPr>
          <w:rFonts w:ascii="Times New Roman" w:hAnsi="Times New Roman"/>
          <w:b/>
          <w:sz w:val="24"/>
        </w:rPr>
      </w:pPr>
      <w:r w:rsidRPr="00B3576D">
        <w:rPr>
          <w:rFonts w:ascii="Times New Roman" w:hAnsi="Times New Roman"/>
          <w:b/>
          <w:sz w:val="24"/>
        </w:rPr>
        <w:t>Лечение</w:t>
      </w:r>
    </w:p>
    <w:p w:rsidR="00367262" w:rsidRDefault="00BA4ECB" w:rsidP="00367262">
      <w:pPr>
        <w:spacing w:line="360" w:lineRule="auto"/>
        <w:ind w:firstLine="708"/>
        <w:rPr>
          <w:rFonts w:ascii="Times New Roman" w:hAnsi="Times New Roman"/>
          <w:sz w:val="24"/>
        </w:rPr>
      </w:pPr>
      <w:r>
        <w:rPr>
          <w:rFonts w:ascii="Times New Roman" w:hAnsi="Times New Roman"/>
          <w:sz w:val="24"/>
        </w:rPr>
        <w:t>Неоднозначность</w:t>
      </w:r>
      <w:r w:rsidR="00CF7489">
        <w:rPr>
          <w:rFonts w:ascii="Times New Roman" w:hAnsi="Times New Roman"/>
          <w:sz w:val="24"/>
        </w:rPr>
        <w:t xml:space="preserve"> представлени</w:t>
      </w:r>
      <w:r>
        <w:rPr>
          <w:rFonts w:ascii="Times New Roman" w:hAnsi="Times New Roman"/>
          <w:sz w:val="24"/>
        </w:rPr>
        <w:t>й</w:t>
      </w:r>
      <w:r w:rsidR="00CF7489">
        <w:rPr>
          <w:rFonts w:ascii="Times New Roman" w:hAnsi="Times New Roman"/>
          <w:sz w:val="24"/>
        </w:rPr>
        <w:t xml:space="preserve"> о</w:t>
      </w:r>
      <w:r>
        <w:rPr>
          <w:rFonts w:ascii="Times New Roman" w:hAnsi="Times New Roman"/>
          <w:sz w:val="24"/>
        </w:rPr>
        <w:t xml:space="preserve"> природе и</w:t>
      </w:r>
      <w:r w:rsidR="00CF7489">
        <w:rPr>
          <w:rFonts w:ascii="Times New Roman" w:hAnsi="Times New Roman"/>
          <w:sz w:val="24"/>
        </w:rPr>
        <w:t xml:space="preserve"> </w:t>
      </w:r>
      <w:r>
        <w:rPr>
          <w:rFonts w:ascii="Times New Roman" w:hAnsi="Times New Roman"/>
          <w:sz w:val="24"/>
        </w:rPr>
        <w:t>патофизиологических механизмах развития</w:t>
      </w:r>
      <w:r w:rsidR="00CF7489">
        <w:rPr>
          <w:rFonts w:ascii="Times New Roman" w:hAnsi="Times New Roman"/>
          <w:sz w:val="24"/>
        </w:rPr>
        <w:t xml:space="preserve"> </w:t>
      </w:r>
      <w:r>
        <w:rPr>
          <w:rFonts w:ascii="Times New Roman" w:hAnsi="Times New Roman"/>
          <w:sz w:val="24"/>
        </w:rPr>
        <w:t xml:space="preserve">ВР объясняет отсутствие схем этиопатогенетической терапии. </w:t>
      </w:r>
      <w:r w:rsidR="002951B1">
        <w:rPr>
          <w:rFonts w:ascii="Times New Roman" w:hAnsi="Times New Roman"/>
          <w:sz w:val="24"/>
        </w:rPr>
        <w:t>До назначения эмпирического лечения у каждого больного следует попытаться установить конкретную причину назальной гиперреактивности, будь то гастрофарингеальный</w:t>
      </w:r>
      <w:r w:rsidR="008221DE">
        <w:rPr>
          <w:rFonts w:ascii="Times New Roman" w:hAnsi="Times New Roman"/>
          <w:sz w:val="24"/>
        </w:rPr>
        <w:t xml:space="preserve"> рефлюкс или скрытые аномалии строения внутриносовых структур. Если таких причин нет или эффективно воздействовать на них не удается, могут быть опробованы консервативные методы лечения. Следует обратить внимание пациента на возможные психо-эмоциональные и соматические триггеры и мотивировать его</w:t>
      </w:r>
      <w:r w:rsidR="00C178FF">
        <w:rPr>
          <w:rFonts w:ascii="Times New Roman" w:hAnsi="Times New Roman"/>
          <w:sz w:val="24"/>
        </w:rPr>
        <w:t xml:space="preserve"> скорректировать их (оптимизация образа жизни, занятия спортом)</w:t>
      </w:r>
      <w:r w:rsidR="008221DE">
        <w:rPr>
          <w:rFonts w:ascii="Times New Roman" w:hAnsi="Times New Roman"/>
          <w:sz w:val="24"/>
        </w:rPr>
        <w:t>.</w:t>
      </w:r>
      <w:r w:rsidR="00C178FF">
        <w:rPr>
          <w:rFonts w:ascii="Times New Roman" w:hAnsi="Times New Roman"/>
          <w:sz w:val="24"/>
        </w:rPr>
        <w:t xml:space="preserve"> В случае рефлекторного ринита, когда приступы носят явно ситуационный характер, устранение или ограничение контакта с триггерными факторами может иметь решающе значение. В случае холодового ринита могут использоваться различные программы закаливания, например, ножные ванночки или ванночки для кистей рук (со снижением температуры с комнатной на 1</w:t>
      </w:r>
      <w:r w:rsidR="00C178FF">
        <w:rPr>
          <w:rFonts w:ascii="Times New Roman" w:hAnsi="Times New Roman" w:cs="Times New Roman"/>
          <w:sz w:val="24"/>
        </w:rPr>
        <w:t>°</w:t>
      </w:r>
      <w:r w:rsidR="00C178FF">
        <w:rPr>
          <w:rFonts w:ascii="Times New Roman" w:hAnsi="Times New Roman"/>
          <w:sz w:val="24"/>
        </w:rPr>
        <w:t>С при каждой последующей процедуре).</w:t>
      </w:r>
    </w:p>
    <w:p w:rsidR="00930BC6" w:rsidRDefault="00F1753F" w:rsidP="008357DB">
      <w:pPr>
        <w:spacing w:line="360" w:lineRule="auto"/>
        <w:ind w:firstLine="708"/>
        <w:rPr>
          <w:rFonts w:ascii="Times New Roman" w:hAnsi="Times New Roman"/>
          <w:sz w:val="24"/>
        </w:rPr>
      </w:pPr>
      <w:r>
        <w:rPr>
          <w:rFonts w:ascii="Times New Roman" w:hAnsi="Times New Roman"/>
          <w:sz w:val="24"/>
        </w:rPr>
        <w:t xml:space="preserve">При отсутствии эффекта от консервативных мероприятий и сохранении затруднения носового дыхания как преобладающего симптома, безусловно, встает вопрос </w:t>
      </w:r>
      <w:r>
        <w:rPr>
          <w:rFonts w:ascii="Times New Roman" w:hAnsi="Times New Roman"/>
          <w:sz w:val="24"/>
        </w:rPr>
        <w:lastRenderedPageBreak/>
        <w:t>о хирургическом вмешательстве на нижних носовых раковинах.</w:t>
      </w:r>
      <w:r w:rsidR="00B41504">
        <w:rPr>
          <w:rFonts w:ascii="Times New Roman" w:hAnsi="Times New Roman"/>
          <w:sz w:val="24"/>
        </w:rPr>
        <w:t xml:space="preserve"> </w:t>
      </w:r>
      <w:r w:rsidR="00BA4ECB">
        <w:rPr>
          <w:rFonts w:ascii="Times New Roman" w:hAnsi="Times New Roman"/>
          <w:sz w:val="24"/>
        </w:rPr>
        <w:t>Большинство существующих методов лечения являются лишь симптоматическими, а эффективность многих из них весьма сомнительна, так как базируется не на доказательных исследованиях, а на персональном опыте и преф</w:t>
      </w:r>
      <w:r w:rsidR="008357DB">
        <w:rPr>
          <w:rFonts w:ascii="Times New Roman" w:hAnsi="Times New Roman"/>
          <w:sz w:val="24"/>
        </w:rPr>
        <w:t>е</w:t>
      </w:r>
      <w:r w:rsidR="00BA4ECB">
        <w:rPr>
          <w:rFonts w:ascii="Times New Roman" w:hAnsi="Times New Roman"/>
          <w:sz w:val="24"/>
        </w:rPr>
        <w:t xml:space="preserve">ренциях клиницистов. </w:t>
      </w:r>
      <w:r w:rsidR="008357DB">
        <w:rPr>
          <w:rFonts w:ascii="Times New Roman" w:hAnsi="Times New Roman"/>
          <w:sz w:val="24"/>
        </w:rPr>
        <w:t>В разные времена в качестве наиболее передовых методов широко использовались физиотерапия, ЛФК, внутриносовые новокаиновые блокады, местное применение аминокапроновой кислоты, рефлексотерапия, назначение препаратов</w:t>
      </w:r>
      <w:r w:rsidR="00FD0E96">
        <w:rPr>
          <w:rFonts w:ascii="Times New Roman" w:hAnsi="Times New Roman"/>
          <w:sz w:val="24"/>
        </w:rPr>
        <w:t xml:space="preserve"> магния,</w:t>
      </w:r>
      <w:r w:rsidR="008357DB">
        <w:rPr>
          <w:rFonts w:ascii="Times New Roman" w:hAnsi="Times New Roman"/>
          <w:sz w:val="24"/>
        </w:rPr>
        <w:t xml:space="preserve"> кальция</w:t>
      </w:r>
      <w:r w:rsidR="00FD0E96">
        <w:rPr>
          <w:rFonts w:ascii="Times New Roman" w:hAnsi="Times New Roman"/>
          <w:sz w:val="24"/>
        </w:rPr>
        <w:t xml:space="preserve"> и цинка</w:t>
      </w:r>
      <w:r w:rsidR="008357DB">
        <w:rPr>
          <w:rFonts w:ascii="Times New Roman" w:hAnsi="Times New Roman"/>
          <w:sz w:val="24"/>
        </w:rPr>
        <w:t xml:space="preserve">, адаптогенов, седативных лекарственных веществ и т.д. </w:t>
      </w:r>
    </w:p>
    <w:p w:rsidR="00961BA8" w:rsidRDefault="008357DB" w:rsidP="008357DB">
      <w:pPr>
        <w:spacing w:line="360" w:lineRule="auto"/>
        <w:ind w:firstLine="708"/>
        <w:rPr>
          <w:rFonts w:ascii="Times New Roman" w:hAnsi="Times New Roman"/>
          <w:sz w:val="24"/>
        </w:rPr>
      </w:pPr>
      <w:r>
        <w:rPr>
          <w:rFonts w:ascii="Times New Roman" w:hAnsi="Times New Roman"/>
          <w:sz w:val="24"/>
        </w:rPr>
        <w:t xml:space="preserve">Не умаляя достоинств некоторых из них и признавая неприемлемость других (например, интратурбинальное введение глюкокортикостероидов пролонгированного действия), в рамках настоящих </w:t>
      </w:r>
      <w:r w:rsidR="00B41504">
        <w:rPr>
          <w:rFonts w:ascii="Times New Roman" w:hAnsi="Times New Roman"/>
          <w:sz w:val="24"/>
        </w:rPr>
        <w:t>к</w:t>
      </w:r>
      <w:r>
        <w:rPr>
          <w:rFonts w:ascii="Times New Roman" w:hAnsi="Times New Roman"/>
          <w:sz w:val="24"/>
        </w:rPr>
        <w:t>линических рекомендаций представляется уместным осветить лишь те методы консервативного и хирургического лечения</w:t>
      </w:r>
      <w:r w:rsidR="00961BA8">
        <w:rPr>
          <w:rFonts w:ascii="Times New Roman" w:hAnsi="Times New Roman"/>
          <w:sz w:val="24"/>
        </w:rPr>
        <w:t>, эффективность которых подтверждена с позиций современной доказательной медицины.</w:t>
      </w:r>
    </w:p>
    <w:p w:rsidR="00961BA8" w:rsidRPr="00B3576D" w:rsidRDefault="00961BA8" w:rsidP="00B3576D">
      <w:pPr>
        <w:spacing w:line="360" w:lineRule="auto"/>
        <w:ind w:firstLine="708"/>
        <w:jc w:val="center"/>
        <w:rPr>
          <w:rFonts w:ascii="Times New Roman" w:hAnsi="Times New Roman"/>
          <w:b/>
          <w:i/>
          <w:sz w:val="24"/>
        </w:rPr>
      </w:pPr>
      <w:r w:rsidRPr="00B3576D">
        <w:rPr>
          <w:rFonts w:ascii="Times New Roman" w:hAnsi="Times New Roman"/>
          <w:b/>
          <w:i/>
          <w:sz w:val="24"/>
        </w:rPr>
        <w:t>Фармакотерапия</w:t>
      </w:r>
    </w:p>
    <w:p w:rsidR="00930BC6" w:rsidRDefault="00A57D14" w:rsidP="00AA5A54">
      <w:pPr>
        <w:spacing w:line="360" w:lineRule="auto"/>
        <w:rPr>
          <w:rFonts w:ascii="Times New Roman" w:hAnsi="Times New Roman"/>
          <w:sz w:val="24"/>
        </w:rPr>
      </w:pPr>
      <w:r>
        <w:rPr>
          <w:rFonts w:ascii="Times New Roman" w:hAnsi="Times New Roman"/>
          <w:sz w:val="24"/>
        </w:rPr>
        <w:t>В настоящее время той или иной степенью доказательности эффективности в отношении ВР обладают следующие группы лекарственных средств:</w:t>
      </w:r>
    </w:p>
    <w:p w:rsidR="002A7939" w:rsidRPr="002A7939" w:rsidRDefault="002A7939" w:rsidP="002A7939">
      <w:pPr>
        <w:pStyle w:val="a3"/>
        <w:numPr>
          <w:ilvl w:val="0"/>
          <w:numId w:val="12"/>
        </w:numPr>
        <w:spacing w:line="360" w:lineRule="auto"/>
        <w:rPr>
          <w:rFonts w:ascii="Times New Roman" w:hAnsi="Times New Roman"/>
          <w:sz w:val="24"/>
        </w:rPr>
      </w:pPr>
      <w:r>
        <w:rPr>
          <w:rFonts w:ascii="Times New Roman" w:hAnsi="Times New Roman"/>
          <w:sz w:val="24"/>
        </w:rPr>
        <w:t xml:space="preserve">топические </w:t>
      </w:r>
      <w:r>
        <w:rPr>
          <w:rFonts w:ascii="Times New Roman" w:hAnsi="Times New Roman"/>
          <w:sz w:val="24"/>
          <w:lang w:val="en-US"/>
        </w:rPr>
        <w:t>H</w:t>
      </w:r>
      <w:r w:rsidRPr="009318BE">
        <w:rPr>
          <w:rFonts w:ascii="Times New Roman" w:hAnsi="Times New Roman"/>
          <w:sz w:val="24"/>
        </w:rPr>
        <w:t>1</w:t>
      </w:r>
      <w:r>
        <w:rPr>
          <w:rFonts w:ascii="Times New Roman" w:hAnsi="Times New Roman"/>
          <w:sz w:val="24"/>
        </w:rPr>
        <w:t>-блокаторы (азеластин, левокабастин)</w:t>
      </w:r>
    </w:p>
    <w:p w:rsidR="00A57D14" w:rsidRDefault="00A57D14" w:rsidP="00A57D14">
      <w:pPr>
        <w:pStyle w:val="a3"/>
        <w:numPr>
          <w:ilvl w:val="0"/>
          <w:numId w:val="12"/>
        </w:numPr>
        <w:spacing w:line="360" w:lineRule="auto"/>
        <w:rPr>
          <w:rFonts w:ascii="Times New Roman" w:hAnsi="Times New Roman"/>
          <w:sz w:val="24"/>
        </w:rPr>
      </w:pPr>
      <w:r>
        <w:rPr>
          <w:rFonts w:ascii="Times New Roman" w:hAnsi="Times New Roman"/>
          <w:sz w:val="24"/>
        </w:rPr>
        <w:t>интраназальные глюкокортикостероиды (И</w:t>
      </w:r>
      <w:r w:rsidR="00B41504">
        <w:rPr>
          <w:rFonts w:ascii="Times New Roman" w:hAnsi="Times New Roman"/>
          <w:sz w:val="24"/>
        </w:rPr>
        <w:t>н</w:t>
      </w:r>
      <w:r>
        <w:rPr>
          <w:rFonts w:ascii="Times New Roman" w:hAnsi="Times New Roman"/>
          <w:sz w:val="24"/>
        </w:rPr>
        <w:t>ГКС)</w:t>
      </w:r>
    </w:p>
    <w:p w:rsidR="003A7E8F" w:rsidRDefault="003A7E8F" w:rsidP="00A57D14">
      <w:pPr>
        <w:pStyle w:val="a3"/>
        <w:numPr>
          <w:ilvl w:val="0"/>
          <w:numId w:val="12"/>
        </w:numPr>
        <w:spacing w:line="360" w:lineRule="auto"/>
        <w:rPr>
          <w:rFonts w:ascii="Times New Roman" w:hAnsi="Times New Roman"/>
          <w:sz w:val="24"/>
        </w:rPr>
      </w:pPr>
      <w:r>
        <w:rPr>
          <w:rFonts w:ascii="Times New Roman" w:hAnsi="Times New Roman"/>
          <w:sz w:val="24"/>
        </w:rPr>
        <w:t>топические стабилизаторы мембран тучных клеток (</w:t>
      </w:r>
      <w:r w:rsidR="0081757C">
        <w:rPr>
          <w:rFonts w:ascii="Times New Roman" w:hAnsi="Times New Roman"/>
          <w:sz w:val="24"/>
        </w:rPr>
        <w:t>производные кромоглициевой кислоты</w:t>
      </w:r>
      <w:r>
        <w:rPr>
          <w:rFonts w:ascii="Times New Roman" w:hAnsi="Times New Roman"/>
          <w:sz w:val="24"/>
        </w:rPr>
        <w:t>)</w:t>
      </w:r>
    </w:p>
    <w:p w:rsidR="00A57D14" w:rsidRDefault="00A57D14" w:rsidP="00A57D14">
      <w:pPr>
        <w:pStyle w:val="a3"/>
        <w:numPr>
          <w:ilvl w:val="0"/>
          <w:numId w:val="12"/>
        </w:numPr>
        <w:spacing w:line="360" w:lineRule="auto"/>
        <w:rPr>
          <w:rFonts w:ascii="Times New Roman" w:hAnsi="Times New Roman"/>
          <w:sz w:val="24"/>
        </w:rPr>
      </w:pPr>
      <w:r>
        <w:rPr>
          <w:rFonts w:ascii="Times New Roman" w:hAnsi="Times New Roman"/>
          <w:sz w:val="24"/>
        </w:rPr>
        <w:t xml:space="preserve">топические </w:t>
      </w:r>
      <w:r>
        <w:rPr>
          <w:rFonts w:ascii="Times New Roman" w:hAnsi="Times New Roman"/>
          <w:sz w:val="24"/>
          <w:lang w:val="en-US"/>
        </w:rPr>
        <w:t>M</w:t>
      </w:r>
      <w:r w:rsidRPr="00A57D14">
        <w:rPr>
          <w:rFonts w:ascii="Times New Roman" w:hAnsi="Times New Roman"/>
          <w:sz w:val="24"/>
        </w:rPr>
        <w:t>-</w:t>
      </w:r>
      <w:r>
        <w:rPr>
          <w:rFonts w:ascii="Times New Roman" w:hAnsi="Times New Roman"/>
          <w:sz w:val="24"/>
        </w:rPr>
        <w:t>холинолитики (ипратропия бромид</w:t>
      </w:r>
      <w:r w:rsidR="00716F2F">
        <w:rPr>
          <w:rFonts w:ascii="Times New Roman" w:hAnsi="Times New Roman"/>
          <w:sz w:val="24"/>
        </w:rPr>
        <w:t xml:space="preserve"> 0,03%</w:t>
      </w:r>
      <w:r>
        <w:rPr>
          <w:rFonts w:ascii="Times New Roman" w:hAnsi="Times New Roman"/>
          <w:sz w:val="24"/>
        </w:rPr>
        <w:t>)</w:t>
      </w:r>
    </w:p>
    <w:p w:rsidR="00222B5F" w:rsidRDefault="00222B5F" w:rsidP="00A57D14">
      <w:pPr>
        <w:pStyle w:val="a3"/>
        <w:numPr>
          <w:ilvl w:val="0"/>
          <w:numId w:val="12"/>
        </w:numPr>
        <w:spacing w:line="360" w:lineRule="auto"/>
        <w:rPr>
          <w:rFonts w:ascii="Times New Roman" w:hAnsi="Times New Roman"/>
          <w:sz w:val="24"/>
        </w:rPr>
      </w:pPr>
      <w:r>
        <w:rPr>
          <w:rFonts w:ascii="Times New Roman" w:hAnsi="Times New Roman"/>
          <w:sz w:val="24"/>
        </w:rPr>
        <w:t xml:space="preserve">блокаторы пептидергических нейронов (капсаицин – экстракт красного жгучего перца) </w:t>
      </w:r>
    </w:p>
    <w:p w:rsidR="00A91B47" w:rsidRDefault="00A91B47" w:rsidP="00A57D14">
      <w:pPr>
        <w:pStyle w:val="a3"/>
        <w:numPr>
          <w:ilvl w:val="0"/>
          <w:numId w:val="12"/>
        </w:numPr>
        <w:spacing w:line="360" w:lineRule="auto"/>
        <w:rPr>
          <w:rFonts w:ascii="Times New Roman" w:hAnsi="Times New Roman"/>
          <w:sz w:val="24"/>
        </w:rPr>
      </w:pPr>
      <w:r>
        <w:rPr>
          <w:rFonts w:ascii="Times New Roman" w:hAnsi="Times New Roman"/>
          <w:sz w:val="24"/>
        </w:rPr>
        <w:t>ботулотоксин-А</w:t>
      </w:r>
      <w:r w:rsidR="0081757C">
        <w:rPr>
          <w:rFonts w:ascii="Times New Roman" w:hAnsi="Times New Roman"/>
          <w:sz w:val="24"/>
        </w:rPr>
        <w:t xml:space="preserve"> </w:t>
      </w:r>
    </w:p>
    <w:p w:rsidR="00936CBD" w:rsidRDefault="00936CBD" w:rsidP="00CD78BE">
      <w:pPr>
        <w:pStyle w:val="a3"/>
        <w:spacing w:line="360" w:lineRule="auto"/>
        <w:rPr>
          <w:rFonts w:ascii="Times New Roman" w:hAnsi="Times New Roman"/>
          <w:sz w:val="24"/>
        </w:rPr>
      </w:pPr>
    </w:p>
    <w:p w:rsidR="006E63D8" w:rsidRDefault="006E63D8" w:rsidP="00B41504">
      <w:pPr>
        <w:pStyle w:val="a3"/>
        <w:spacing w:line="360" w:lineRule="auto"/>
        <w:jc w:val="right"/>
        <w:rPr>
          <w:rFonts w:ascii="Times New Roman" w:hAnsi="Times New Roman"/>
          <w:sz w:val="24"/>
        </w:rPr>
      </w:pPr>
      <w:r>
        <w:rPr>
          <w:rFonts w:ascii="Times New Roman" w:hAnsi="Times New Roman"/>
          <w:sz w:val="24"/>
        </w:rPr>
        <w:t>Таблица 3</w:t>
      </w:r>
    </w:p>
    <w:p w:rsidR="00CD78BE" w:rsidRPr="0081757C" w:rsidRDefault="00CD78BE" w:rsidP="00CD78BE">
      <w:pPr>
        <w:pStyle w:val="a3"/>
        <w:spacing w:line="360" w:lineRule="auto"/>
        <w:rPr>
          <w:rFonts w:ascii="Times New Roman" w:hAnsi="Times New Roman"/>
          <w:sz w:val="24"/>
        </w:rPr>
      </w:pPr>
      <w:r>
        <w:rPr>
          <w:rFonts w:ascii="Times New Roman" w:hAnsi="Times New Roman"/>
          <w:sz w:val="24"/>
        </w:rPr>
        <w:t xml:space="preserve">Препараты для лечения </w:t>
      </w:r>
      <w:r w:rsidR="00B41504">
        <w:rPr>
          <w:rFonts w:ascii="Times New Roman" w:hAnsi="Times New Roman"/>
          <w:sz w:val="24"/>
        </w:rPr>
        <w:t xml:space="preserve">вазомоторного ринита </w:t>
      </w:r>
      <w:r>
        <w:rPr>
          <w:rFonts w:ascii="Times New Roman" w:hAnsi="Times New Roman"/>
          <w:sz w:val="24"/>
        </w:rPr>
        <w:t>(</w:t>
      </w:r>
      <w:r w:rsidRPr="00B3576D">
        <w:rPr>
          <w:rFonts w:ascii="Times New Roman" w:hAnsi="Times New Roman"/>
          <w:i/>
          <w:sz w:val="24"/>
        </w:rPr>
        <w:t xml:space="preserve">по </w:t>
      </w:r>
      <w:r w:rsidRPr="00B3576D">
        <w:rPr>
          <w:rFonts w:ascii="Times New Roman" w:hAnsi="Times New Roman"/>
          <w:i/>
          <w:sz w:val="24"/>
          <w:lang w:val="en-US"/>
        </w:rPr>
        <w:t>P</w:t>
      </w:r>
      <w:r w:rsidRPr="00B3576D">
        <w:rPr>
          <w:rFonts w:ascii="Times New Roman" w:hAnsi="Times New Roman"/>
          <w:i/>
          <w:sz w:val="24"/>
        </w:rPr>
        <w:t>.</w:t>
      </w:r>
      <w:r w:rsidRPr="00B3576D">
        <w:rPr>
          <w:rFonts w:ascii="Times New Roman" w:hAnsi="Times New Roman"/>
          <w:i/>
          <w:sz w:val="24"/>
          <w:lang w:val="en-US"/>
        </w:rPr>
        <w:t>W</w:t>
      </w:r>
      <w:r w:rsidRPr="00B3576D">
        <w:rPr>
          <w:rFonts w:ascii="Times New Roman" w:hAnsi="Times New Roman"/>
          <w:i/>
          <w:sz w:val="24"/>
        </w:rPr>
        <w:t>.</w:t>
      </w:r>
      <w:r w:rsidRPr="00B3576D">
        <w:rPr>
          <w:rFonts w:ascii="Times New Roman" w:hAnsi="Times New Roman"/>
          <w:i/>
          <w:sz w:val="24"/>
          <w:lang w:val="en-US"/>
        </w:rPr>
        <w:t>Wheeler</w:t>
      </w:r>
      <w:r w:rsidRPr="00B3576D">
        <w:rPr>
          <w:rFonts w:ascii="Times New Roman" w:hAnsi="Times New Roman"/>
          <w:i/>
          <w:sz w:val="24"/>
        </w:rPr>
        <w:t xml:space="preserve"> и </w:t>
      </w:r>
      <w:r w:rsidRPr="00B3576D">
        <w:rPr>
          <w:rFonts w:ascii="Times New Roman" w:hAnsi="Times New Roman"/>
          <w:i/>
          <w:sz w:val="24"/>
          <w:lang w:val="en-US"/>
        </w:rPr>
        <w:t>S</w:t>
      </w:r>
      <w:r w:rsidRPr="00B3576D">
        <w:rPr>
          <w:rFonts w:ascii="Times New Roman" w:hAnsi="Times New Roman"/>
          <w:i/>
          <w:sz w:val="24"/>
        </w:rPr>
        <w:t>.</w:t>
      </w:r>
      <w:r w:rsidRPr="00B3576D">
        <w:rPr>
          <w:rFonts w:ascii="Times New Roman" w:hAnsi="Times New Roman"/>
          <w:i/>
          <w:sz w:val="24"/>
          <w:lang w:val="en-US"/>
        </w:rPr>
        <w:t>F</w:t>
      </w:r>
      <w:r w:rsidRPr="00B3576D">
        <w:rPr>
          <w:rFonts w:ascii="Times New Roman" w:hAnsi="Times New Roman"/>
          <w:i/>
          <w:sz w:val="24"/>
        </w:rPr>
        <w:t>.</w:t>
      </w:r>
      <w:r w:rsidRPr="00B3576D">
        <w:rPr>
          <w:rFonts w:ascii="Times New Roman" w:hAnsi="Times New Roman"/>
          <w:i/>
          <w:sz w:val="24"/>
          <w:lang w:val="en-US"/>
        </w:rPr>
        <w:t>Wheeler</w:t>
      </w:r>
      <w:r w:rsidRPr="00B3576D">
        <w:rPr>
          <w:rFonts w:ascii="Times New Roman" w:hAnsi="Times New Roman"/>
          <w:i/>
          <w:sz w:val="24"/>
        </w:rPr>
        <w:t>, 2005</w:t>
      </w:r>
      <w:r w:rsidRPr="0081757C">
        <w:rPr>
          <w:rFonts w:ascii="Times New Roman" w:hAnsi="Times New Roman"/>
          <w:sz w:val="24"/>
        </w:rPr>
        <w:t>)</w:t>
      </w:r>
    </w:p>
    <w:tbl>
      <w:tblPr>
        <w:tblStyle w:val="a6"/>
        <w:tblW w:w="0" w:type="auto"/>
        <w:tblInd w:w="720" w:type="dxa"/>
        <w:tblLook w:val="04A0" w:firstRow="1" w:lastRow="0" w:firstColumn="1" w:lastColumn="0" w:noHBand="0" w:noVBand="1"/>
      </w:tblPr>
      <w:tblGrid>
        <w:gridCol w:w="4080"/>
        <w:gridCol w:w="1950"/>
        <w:gridCol w:w="2821"/>
      </w:tblGrid>
      <w:tr w:rsidR="00CD78BE" w:rsidRPr="00B41504" w:rsidTr="00266E12">
        <w:tc>
          <w:tcPr>
            <w:tcW w:w="4125" w:type="dxa"/>
          </w:tcPr>
          <w:p w:rsidR="00CD78BE" w:rsidRPr="00B41504" w:rsidRDefault="00CD78BE" w:rsidP="00B41504">
            <w:pPr>
              <w:pStyle w:val="a3"/>
              <w:ind w:left="0"/>
              <w:jc w:val="center"/>
              <w:rPr>
                <w:rFonts w:ascii="Times New Roman" w:hAnsi="Times New Roman"/>
                <w:b/>
                <w:sz w:val="24"/>
              </w:rPr>
            </w:pPr>
            <w:r w:rsidRPr="00B41504">
              <w:rPr>
                <w:rFonts w:ascii="Times New Roman" w:hAnsi="Times New Roman"/>
                <w:b/>
                <w:sz w:val="24"/>
              </w:rPr>
              <w:t>Препарат/группа препаратов</w:t>
            </w:r>
          </w:p>
        </w:tc>
        <w:tc>
          <w:tcPr>
            <w:tcW w:w="1870" w:type="dxa"/>
          </w:tcPr>
          <w:p w:rsidR="00CD78BE" w:rsidRPr="00B41504" w:rsidRDefault="00CD78BE" w:rsidP="00B41504">
            <w:pPr>
              <w:pStyle w:val="a3"/>
              <w:ind w:left="0"/>
              <w:jc w:val="center"/>
              <w:rPr>
                <w:rFonts w:ascii="Times New Roman" w:hAnsi="Times New Roman"/>
                <w:b/>
                <w:sz w:val="24"/>
              </w:rPr>
            </w:pPr>
            <w:r w:rsidRPr="00B41504">
              <w:rPr>
                <w:rFonts w:ascii="Times New Roman" w:hAnsi="Times New Roman"/>
                <w:b/>
                <w:sz w:val="24"/>
              </w:rPr>
              <w:t>Степень обоснованности рекомендаций</w:t>
            </w:r>
          </w:p>
        </w:tc>
        <w:tc>
          <w:tcPr>
            <w:tcW w:w="2856" w:type="dxa"/>
          </w:tcPr>
          <w:p w:rsidR="00CD78BE" w:rsidRPr="00B41504" w:rsidRDefault="00CD78BE" w:rsidP="00B41504">
            <w:pPr>
              <w:pStyle w:val="a3"/>
              <w:ind w:left="0"/>
              <w:jc w:val="center"/>
              <w:rPr>
                <w:rFonts w:ascii="Times New Roman" w:hAnsi="Times New Roman"/>
                <w:b/>
                <w:sz w:val="24"/>
              </w:rPr>
            </w:pPr>
            <w:r w:rsidRPr="00B41504">
              <w:rPr>
                <w:rFonts w:ascii="Times New Roman" w:hAnsi="Times New Roman"/>
                <w:b/>
                <w:sz w:val="24"/>
              </w:rPr>
              <w:t>Ссылки</w:t>
            </w:r>
          </w:p>
        </w:tc>
      </w:tr>
      <w:tr w:rsidR="00CD78BE" w:rsidRPr="007731CE" w:rsidTr="00266E12">
        <w:tc>
          <w:tcPr>
            <w:tcW w:w="4125" w:type="dxa"/>
          </w:tcPr>
          <w:p w:rsidR="00CD78BE" w:rsidRPr="0081757C" w:rsidRDefault="00CD78BE" w:rsidP="005D3EFD">
            <w:pPr>
              <w:pStyle w:val="a3"/>
              <w:ind w:left="0"/>
              <w:rPr>
                <w:rFonts w:ascii="Times New Roman" w:hAnsi="Times New Roman"/>
                <w:sz w:val="24"/>
              </w:rPr>
            </w:pPr>
            <w:r>
              <w:rPr>
                <w:rFonts w:ascii="Times New Roman" w:hAnsi="Times New Roman"/>
                <w:sz w:val="24"/>
              </w:rPr>
              <w:t xml:space="preserve">Топические </w:t>
            </w:r>
            <w:r>
              <w:rPr>
                <w:rFonts w:ascii="Times New Roman" w:hAnsi="Times New Roman"/>
                <w:sz w:val="24"/>
                <w:lang w:val="en-US"/>
              </w:rPr>
              <w:t>M</w:t>
            </w:r>
            <w:r w:rsidRPr="0081757C">
              <w:rPr>
                <w:rFonts w:ascii="Times New Roman" w:hAnsi="Times New Roman"/>
                <w:sz w:val="24"/>
              </w:rPr>
              <w:t>-</w:t>
            </w:r>
            <w:r>
              <w:rPr>
                <w:rFonts w:ascii="Times New Roman" w:hAnsi="Times New Roman"/>
                <w:sz w:val="24"/>
              </w:rPr>
              <w:t>холиноблокаторы (в случае преобладания ринореи среди клинических симптомов ВР)</w:t>
            </w:r>
          </w:p>
        </w:tc>
        <w:tc>
          <w:tcPr>
            <w:tcW w:w="1870" w:type="dxa"/>
          </w:tcPr>
          <w:p w:rsidR="00CD78BE" w:rsidRPr="0081757C" w:rsidRDefault="00CD78BE" w:rsidP="00266E12">
            <w:pPr>
              <w:pStyle w:val="a3"/>
              <w:spacing w:line="360" w:lineRule="auto"/>
              <w:ind w:left="0"/>
              <w:rPr>
                <w:rFonts w:ascii="Times New Roman" w:hAnsi="Times New Roman"/>
                <w:sz w:val="24"/>
                <w:lang w:val="en-US"/>
              </w:rPr>
            </w:pPr>
            <w:r>
              <w:rPr>
                <w:rFonts w:ascii="Times New Roman" w:hAnsi="Times New Roman"/>
                <w:sz w:val="24"/>
                <w:lang w:val="en-US"/>
              </w:rPr>
              <w:t>A</w:t>
            </w:r>
          </w:p>
        </w:tc>
        <w:tc>
          <w:tcPr>
            <w:tcW w:w="2856" w:type="dxa"/>
          </w:tcPr>
          <w:p w:rsidR="00CD78BE" w:rsidRPr="00B41504" w:rsidRDefault="00CD78BE" w:rsidP="00B41504">
            <w:pPr>
              <w:rPr>
                <w:rFonts w:ascii="Times New Roman" w:hAnsi="Times New Roman"/>
                <w:i/>
                <w:sz w:val="20"/>
                <w:lang w:val="en-US"/>
              </w:rPr>
            </w:pPr>
            <w:r w:rsidRPr="00B41504">
              <w:rPr>
                <w:rFonts w:ascii="Times New Roman" w:hAnsi="Times New Roman"/>
                <w:i/>
                <w:sz w:val="20"/>
                <w:lang w:val="en-US"/>
              </w:rPr>
              <w:t xml:space="preserve">Management of allergic and nonallergic rhinitis. </w:t>
            </w:r>
            <w:r w:rsidR="00B41504" w:rsidRPr="00B41504">
              <w:rPr>
                <w:rFonts w:ascii="Times New Roman" w:hAnsi="Times New Roman"/>
                <w:i/>
                <w:sz w:val="20"/>
                <w:lang w:val="en-US"/>
              </w:rPr>
              <w:t xml:space="preserve"> </w:t>
            </w:r>
            <w:r w:rsidRPr="00B41504">
              <w:rPr>
                <w:rFonts w:ascii="Times New Roman" w:hAnsi="Times New Roman"/>
                <w:i/>
                <w:sz w:val="20"/>
                <w:lang w:val="en-US"/>
              </w:rPr>
              <w:t xml:space="preserve">AHRQ Publication No. 02-E024, May 2002. </w:t>
            </w:r>
          </w:p>
          <w:p w:rsidR="00CD78BE" w:rsidRPr="00B41504" w:rsidRDefault="00CD78BE" w:rsidP="00B41504">
            <w:pPr>
              <w:rPr>
                <w:rFonts w:ascii="Times New Roman" w:hAnsi="Times New Roman"/>
                <w:i/>
                <w:sz w:val="20"/>
                <w:lang w:val="en-US"/>
              </w:rPr>
            </w:pPr>
            <w:r w:rsidRPr="00B41504">
              <w:rPr>
                <w:rFonts w:ascii="Times New Roman" w:hAnsi="Times New Roman"/>
                <w:i/>
                <w:sz w:val="20"/>
                <w:lang w:val="en-US"/>
              </w:rPr>
              <w:t>Meltzer EO et al. Ann Allergy Asthma Immunol  1997;78:485-91</w:t>
            </w:r>
          </w:p>
        </w:tc>
      </w:tr>
      <w:tr w:rsidR="00CD78BE" w:rsidRPr="00AD17AC" w:rsidTr="00266E12">
        <w:tc>
          <w:tcPr>
            <w:tcW w:w="4125" w:type="dxa"/>
          </w:tcPr>
          <w:p w:rsidR="00CD78BE" w:rsidRPr="00F86BFF" w:rsidRDefault="00CD78BE" w:rsidP="005D3EFD">
            <w:pPr>
              <w:pStyle w:val="a3"/>
              <w:ind w:left="0"/>
              <w:rPr>
                <w:rFonts w:ascii="Times New Roman" w:hAnsi="Times New Roman"/>
                <w:sz w:val="24"/>
              </w:rPr>
            </w:pPr>
            <w:r>
              <w:rPr>
                <w:rFonts w:ascii="Times New Roman" w:hAnsi="Times New Roman"/>
                <w:sz w:val="24"/>
              </w:rPr>
              <w:lastRenderedPageBreak/>
              <w:t>Азеластин</w:t>
            </w:r>
            <w:r w:rsidR="005D3EFD">
              <w:rPr>
                <w:rFonts w:ascii="Times New Roman" w:hAnsi="Times New Roman"/>
                <w:sz w:val="24"/>
              </w:rPr>
              <w:t>, левокабастин</w:t>
            </w:r>
            <w:r>
              <w:rPr>
                <w:rFonts w:ascii="Times New Roman" w:hAnsi="Times New Roman"/>
                <w:sz w:val="24"/>
              </w:rPr>
              <w:t xml:space="preserve"> (в случае преобладания ринореи, чихания, постназального синдрома и заложенности носа)</w:t>
            </w:r>
          </w:p>
        </w:tc>
        <w:tc>
          <w:tcPr>
            <w:tcW w:w="1870" w:type="dxa"/>
          </w:tcPr>
          <w:p w:rsidR="00CD78BE" w:rsidRPr="00F86BFF" w:rsidRDefault="00CD78BE" w:rsidP="00266E12">
            <w:pPr>
              <w:pStyle w:val="a3"/>
              <w:spacing w:line="360" w:lineRule="auto"/>
              <w:ind w:left="0"/>
              <w:rPr>
                <w:rFonts w:ascii="Times New Roman" w:hAnsi="Times New Roman"/>
                <w:sz w:val="24"/>
              </w:rPr>
            </w:pPr>
            <w:r>
              <w:rPr>
                <w:rFonts w:ascii="Times New Roman" w:hAnsi="Times New Roman"/>
                <w:sz w:val="24"/>
              </w:rPr>
              <w:t>В</w:t>
            </w:r>
          </w:p>
        </w:tc>
        <w:tc>
          <w:tcPr>
            <w:tcW w:w="2856" w:type="dxa"/>
          </w:tcPr>
          <w:p w:rsidR="00CD78BE" w:rsidRPr="00B41504" w:rsidRDefault="00CD78BE" w:rsidP="00B41504">
            <w:pPr>
              <w:rPr>
                <w:rFonts w:ascii="Times New Roman" w:hAnsi="Times New Roman"/>
                <w:i/>
                <w:sz w:val="20"/>
                <w:lang w:val="en-US"/>
              </w:rPr>
            </w:pPr>
            <w:r w:rsidRPr="00B41504">
              <w:rPr>
                <w:rFonts w:ascii="Times New Roman" w:hAnsi="Times New Roman"/>
                <w:i/>
                <w:sz w:val="20"/>
                <w:lang w:val="en-US"/>
              </w:rPr>
              <w:t xml:space="preserve">Management of allergic and nonallergic rhinitis. AHRQ Publication No. 02-E024, May 2002. </w:t>
            </w:r>
          </w:p>
        </w:tc>
      </w:tr>
      <w:tr w:rsidR="00CD78BE" w:rsidRPr="00AD17AC" w:rsidTr="00266E12">
        <w:tc>
          <w:tcPr>
            <w:tcW w:w="4125" w:type="dxa"/>
          </w:tcPr>
          <w:p w:rsidR="00CD78BE" w:rsidRPr="00F86BFF" w:rsidRDefault="00CD78BE" w:rsidP="005D3EFD">
            <w:pPr>
              <w:pStyle w:val="a3"/>
              <w:ind w:left="0"/>
              <w:rPr>
                <w:rFonts w:ascii="Times New Roman" w:hAnsi="Times New Roman"/>
                <w:sz w:val="24"/>
              </w:rPr>
            </w:pPr>
            <w:r>
              <w:rPr>
                <w:rFonts w:ascii="Times New Roman" w:hAnsi="Times New Roman"/>
                <w:sz w:val="24"/>
              </w:rPr>
              <w:t>И</w:t>
            </w:r>
            <w:r w:rsidR="00B41504">
              <w:rPr>
                <w:rFonts w:ascii="Times New Roman" w:hAnsi="Times New Roman"/>
                <w:sz w:val="24"/>
              </w:rPr>
              <w:t>н</w:t>
            </w:r>
            <w:r>
              <w:rPr>
                <w:rFonts w:ascii="Times New Roman" w:hAnsi="Times New Roman"/>
                <w:sz w:val="24"/>
              </w:rPr>
              <w:t>ГКС (в случае преобладания отека ННР  и заложенности носа)</w:t>
            </w:r>
          </w:p>
        </w:tc>
        <w:tc>
          <w:tcPr>
            <w:tcW w:w="1870" w:type="dxa"/>
          </w:tcPr>
          <w:p w:rsidR="00CD78BE" w:rsidRPr="00F86BFF" w:rsidRDefault="00CD78BE" w:rsidP="00266E12">
            <w:pPr>
              <w:pStyle w:val="a3"/>
              <w:spacing w:line="360" w:lineRule="auto"/>
              <w:ind w:left="0"/>
              <w:rPr>
                <w:rFonts w:ascii="Times New Roman" w:hAnsi="Times New Roman"/>
                <w:sz w:val="24"/>
              </w:rPr>
            </w:pPr>
            <w:r>
              <w:rPr>
                <w:rFonts w:ascii="Times New Roman" w:hAnsi="Times New Roman"/>
                <w:sz w:val="24"/>
              </w:rPr>
              <w:t>В</w:t>
            </w:r>
          </w:p>
        </w:tc>
        <w:tc>
          <w:tcPr>
            <w:tcW w:w="2856" w:type="dxa"/>
          </w:tcPr>
          <w:p w:rsidR="00CD78BE" w:rsidRPr="00B41504" w:rsidRDefault="00CD78BE" w:rsidP="00B41504">
            <w:pPr>
              <w:rPr>
                <w:rFonts w:ascii="Times New Roman" w:hAnsi="Times New Roman"/>
                <w:i/>
                <w:sz w:val="20"/>
                <w:lang w:val="en-US"/>
              </w:rPr>
            </w:pPr>
            <w:r w:rsidRPr="00B41504">
              <w:rPr>
                <w:rFonts w:ascii="Times New Roman" w:hAnsi="Times New Roman"/>
                <w:i/>
                <w:sz w:val="20"/>
                <w:lang w:val="en-US"/>
              </w:rPr>
              <w:t xml:space="preserve">Management of allergic and nonallergic rhinitis. AHRQ Publication No. 02-E024, May 2002. </w:t>
            </w:r>
          </w:p>
        </w:tc>
      </w:tr>
      <w:tr w:rsidR="00CD78BE" w:rsidRPr="00AD17AC" w:rsidTr="00266E12">
        <w:tc>
          <w:tcPr>
            <w:tcW w:w="4125" w:type="dxa"/>
          </w:tcPr>
          <w:p w:rsidR="00CD78BE" w:rsidRPr="00F86BFF" w:rsidRDefault="00CD78BE" w:rsidP="005D3EFD">
            <w:pPr>
              <w:pStyle w:val="a3"/>
              <w:ind w:left="0"/>
              <w:rPr>
                <w:rFonts w:ascii="Times New Roman" w:hAnsi="Times New Roman"/>
                <w:sz w:val="24"/>
              </w:rPr>
            </w:pPr>
            <w:r>
              <w:rPr>
                <w:rFonts w:ascii="Times New Roman" w:hAnsi="Times New Roman"/>
                <w:sz w:val="24"/>
              </w:rPr>
              <w:t>Кромоны (при преобладании чихания и заложенности носа у пациентов старше 2 лет)</w:t>
            </w:r>
          </w:p>
        </w:tc>
        <w:tc>
          <w:tcPr>
            <w:tcW w:w="1870" w:type="dxa"/>
          </w:tcPr>
          <w:p w:rsidR="00CD78BE" w:rsidRPr="00F86BFF" w:rsidRDefault="00CD78BE" w:rsidP="00266E12">
            <w:pPr>
              <w:pStyle w:val="a3"/>
              <w:spacing w:line="360" w:lineRule="auto"/>
              <w:ind w:left="0"/>
              <w:rPr>
                <w:rFonts w:ascii="Times New Roman" w:hAnsi="Times New Roman"/>
                <w:sz w:val="24"/>
              </w:rPr>
            </w:pPr>
            <w:r>
              <w:rPr>
                <w:rFonts w:ascii="Times New Roman" w:hAnsi="Times New Roman"/>
                <w:sz w:val="24"/>
              </w:rPr>
              <w:t>В</w:t>
            </w:r>
          </w:p>
        </w:tc>
        <w:tc>
          <w:tcPr>
            <w:tcW w:w="2856" w:type="dxa"/>
          </w:tcPr>
          <w:p w:rsidR="00CD78BE" w:rsidRPr="00B41504" w:rsidRDefault="00CD78BE" w:rsidP="00B41504">
            <w:pPr>
              <w:rPr>
                <w:rFonts w:ascii="Times New Roman" w:hAnsi="Times New Roman"/>
                <w:i/>
                <w:sz w:val="20"/>
                <w:lang w:val="en-US"/>
              </w:rPr>
            </w:pPr>
            <w:r w:rsidRPr="00B41504">
              <w:rPr>
                <w:rFonts w:ascii="Times New Roman" w:hAnsi="Times New Roman"/>
                <w:i/>
                <w:sz w:val="20"/>
                <w:lang w:val="en-US"/>
              </w:rPr>
              <w:t xml:space="preserve">Management of allergic and nonallergic rhinitis. AHRQ Publication No. 02-E024, May 2002. </w:t>
            </w:r>
          </w:p>
          <w:p w:rsidR="00CD78BE" w:rsidRPr="00B41504" w:rsidRDefault="00CD78BE" w:rsidP="00B41504">
            <w:pPr>
              <w:rPr>
                <w:rFonts w:ascii="Times New Roman" w:hAnsi="Times New Roman"/>
                <w:i/>
                <w:sz w:val="20"/>
                <w:lang w:val="en-US"/>
              </w:rPr>
            </w:pPr>
          </w:p>
        </w:tc>
      </w:tr>
    </w:tbl>
    <w:p w:rsidR="00CD78BE" w:rsidRPr="00B67663" w:rsidRDefault="00CD78BE" w:rsidP="00E859FA">
      <w:pPr>
        <w:spacing w:line="360" w:lineRule="auto"/>
        <w:rPr>
          <w:rFonts w:ascii="Times New Roman" w:hAnsi="Times New Roman"/>
          <w:sz w:val="24"/>
          <w:lang w:val="en-US"/>
        </w:rPr>
      </w:pPr>
    </w:p>
    <w:p w:rsidR="00C602AF" w:rsidRDefault="00C602AF" w:rsidP="00E859FA">
      <w:pPr>
        <w:spacing w:line="360" w:lineRule="auto"/>
        <w:rPr>
          <w:rFonts w:ascii="Times New Roman" w:hAnsi="Times New Roman"/>
          <w:i/>
          <w:sz w:val="24"/>
        </w:rPr>
      </w:pPr>
      <w:r>
        <w:rPr>
          <w:rFonts w:ascii="Times New Roman" w:hAnsi="Times New Roman"/>
          <w:i/>
          <w:sz w:val="24"/>
        </w:rPr>
        <w:t>Антигистаминные препараты (топические Н1-блокаторы)</w:t>
      </w:r>
    </w:p>
    <w:p w:rsidR="00C602AF" w:rsidRPr="00C602AF" w:rsidRDefault="00C602AF" w:rsidP="00E859FA">
      <w:pPr>
        <w:spacing w:line="360" w:lineRule="auto"/>
        <w:rPr>
          <w:rFonts w:ascii="Times New Roman" w:hAnsi="Times New Roman"/>
          <w:sz w:val="24"/>
        </w:rPr>
      </w:pPr>
      <w:r>
        <w:rPr>
          <w:rFonts w:ascii="Times New Roman" w:hAnsi="Times New Roman"/>
          <w:sz w:val="24"/>
        </w:rPr>
        <w:t xml:space="preserve">Продемонстрированную в ряде качественных исследований эффективность назального спрея азеластина можно объяснить тем, что он, формально являясь блокатором </w:t>
      </w:r>
      <w:r>
        <w:rPr>
          <w:rFonts w:ascii="Times New Roman" w:hAnsi="Times New Roman"/>
          <w:sz w:val="24"/>
          <w:lang w:val="en-US"/>
        </w:rPr>
        <w:t>H</w:t>
      </w:r>
      <w:r w:rsidRPr="00C602AF">
        <w:rPr>
          <w:rFonts w:ascii="Times New Roman" w:hAnsi="Times New Roman"/>
          <w:sz w:val="24"/>
        </w:rPr>
        <w:t>1-</w:t>
      </w:r>
      <w:r>
        <w:rPr>
          <w:rFonts w:ascii="Times New Roman" w:hAnsi="Times New Roman"/>
          <w:sz w:val="24"/>
        </w:rPr>
        <w:t>гистаминовых рецепторов, помимо этого способен ингибировать синтез лейкотриенов, кининов и цитокинов, а также подавлять продукцию свободных радикалов и экспрессию межклеточных молекул адгезии. Такие разноплановые механизмы действия, возможно, и объясняют клиническую эффективность антигистаминного препарата при заболевании, в патогенезе которого тканевые эффекты гистамина играют далеко не главную роль (</w:t>
      </w:r>
      <w:r w:rsidRPr="00B3576D">
        <w:rPr>
          <w:rFonts w:ascii="Times New Roman" w:hAnsi="Times New Roman"/>
          <w:i/>
          <w:sz w:val="24"/>
          <w:lang w:val="en-US"/>
        </w:rPr>
        <w:t>P</w:t>
      </w:r>
      <w:r w:rsidRPr="00B3576D">
        <w:rPr>
          <w:rFonts w:ascii="Times New Roman" w:hAnsi="Times New Roman"/>
          <w:i/>
          <w:sz w:val="24"/>
        </w:rPr>
        <w:t>.</w:t>
      </w:r>
      <w:r w:rsidRPr="00B3576D">
        <w:rPr>
          <w:rFonts w:ascii="Times New Roman" w:hAnsi="Times New Roman"/>
          <w:i/>
          <w:sz w:val="24"/>
          <w:lang w:val="en-US"/>
        </w:rPr>
        <w:t>L</w:t>
      </w:r>
      <w:r w:rsidRPr="00B3576D">
        <w:rPr>
          <w:rFonts w:ascii="Times New Roman" w:hAnsi="Times New Roman"/>
          <w:i/>
          <w:sz w:val="24"/>
        </w:rPr>
        <w:t>.</w:t>
      </w:r>
      <w:r w:rsidRPr="00B3576D">
        <w:rPr>
          <w:rFonts w:ascii="Times New Roman" w:hAnsi="Times New Roman"/>
          <w:i/>
          <w:sz w:val="24"/>
          <w:lang w:val="en-US"/>
        </w:rPr>
        <w:t>Lieberman</w:t>
      </w:r>
      <w:r w:rsidRPr="00B3576D">
        <w:rPr>
          <w:rFonts w:ascii="Times New Roman" w:hAnsi="Times New Roman"/>
          <w:i/>
          <w:sz w:val="24"/>
        </w:rPr>
        <w:t xml:space="preserve">, </w:t>
      </w:r>
      <w:r w:rsidRPr="00B3576D">
        <w:rPr>
          <w:rFonts w:ascii="Times New Roman" w:hAnsi="Times New Roman"/>
          <w:i/>
          <w:sz w:val="24"/>
          <w:lang w:val="en-US"/>
        </w:rPr>
        <w:t>R</w:t>
      </w:r>
      <w:r w:rsidRPr="00B3576D">
        <w:rPr>
          <w:rFonts w:ascii="Times New Roman" w:hAnsi="Times New Roman"/>
          <w:i/>
          <w:sz w:val="24"/>
        </w:rPr>
        <w:t>.</w:t>
      </w:r>
      <w:r w:rsidRPr="00B3576D">
        <w:rPr>
          <w:rFonts w:ascii="Times New Roman" w:hAnsi="Times New Roman"/>
          <w:i/>
          <w:sz w:val="24"/>
          <w:lang w:val="en-US"/>
        </w:rPr>
        <w:t>A</w:t>
      </w:r>
      <w:r w:rsidRPr="00B3576D">
        <w:rPr>
          <w:rFonts w:ascii="Times New Roman" w:hAnsi="Times New Roman"/>
          <w:i/>
          <w:sz w:val="24"/>
        </w:rPr>
        <w:t>.</w:t>
      </w:r>
      <w:r w:rsidRPr="00B3576D">
        <w:rPr>
          <w:rFonts w:ascii="Times New Roman" w:hAnsi="Times New Roman"/>
          <w:i/>
          <w:sz w:val="24"/>
          <w:lang w:val="en-US"/>
        </w:rPr>
        <w:t>Settipane</w:t>
      </w:r>
      <w:r w:rsidRPr="00B3576D">
        <w:rPr>
          <w:rFonts w:ascii="Times New Roman" w:hAnsi="Times New Roman"/>
          <w:i/>
          <w:sz w:val="24"/>
        </w:rPr>
        <w:t>, 2003</w:t>
      </w:r>
      <w:r w:rsidR="00B3576D">
        <w:rPr>
          <w:rFonts w:ascii="Times New Roman" w:hAnsi="Times New Roman"/>
          <w:sz w:val="24"/>
        </w:rPr>
        <w:t>).</w:t>
      </w:r>
    </w:p>
    <w:p w:rsidR="00E859FA" w:rsidRDefault="00E859FA" w:rsidP="00E859FA">
      <w:pPr>
        <w:spacing w:line="360" w:lineRule="auto"/>
        <w:rPr>
          <w:rFonts w:ascii="Times New Roman" w:hAnsi="Times New Roman"/>
          <w:i/>
          <w:sz w:val="24"/>
        </w:rPr>
      </w:pPr>
      <w:r w:rsidRPr="00E859FA">
        <w:rPr>
          <w:rFonts w:ascii="Times New Roman" w:hAnsi="Times New Roman"/>
          <w:i/>
          <w:sz w:val="24"/>
        </w:rPr>
        <w:t>Интраназальные глюкокортикостероиды</w:t>
      </w:r>
    </w:p>
    <w:p w:rsidR="00B90403" w:rsidRDefault="009318BE" w:rsidP="00E859FA">
      <w:pPr>
        <w:spacing w:line="360" w:lineRule="auto"/>
        <w:rPr>
          <w:rFonts w:ascii="Times New Roman" w:hAnsi="Times New Roman"/>
          <w:sz w:val="24"/>
        </w:rPr>
      </w:pPr>
      <w:r w:rsidRPr="009318BE">
        <w:rPr>
          <w:rFonts w:ascii="Times New Roman" w:hAnsi="Times New Roman"/>
          <w:sz w:val="24"/>
        </w:rPr>
        <w:t>И</w:t>
      </w:r>
      <w:r w:rsidR="005D3EFD">
        <w:rPr>
          <w:rFonts w:ascii="Times New Roman" w:hAnsi="Times New Roman"/>
          <w:sz w:val="24"/>
        </w:rPr>
        <w:t>н</w:t>
      </w:r>
      <w:r w:rsidRPr="009318BE">
        <w:rPr>
          <w:rFonts w:ascii="Times New Roman" w:hAnsi="Times New Roman"/>
          <w:sz w:val="24"/>
        </w:rPr>
        <w:t>ГКС</w:t>
      </w:r>
      <w:r>
        <w:rPr>
          <w:rFonts w:ascii="Times New Roman" w:hAnsi="Times New Roman"/>
          <w:sz w:val="24"/>
        </w:rPr>
        <w:t xml:space="preserve"> обладают еще более широким спектром действия на любые формы воспаления, поэтому их эффективность в отношении клинических проявлений ВР выглядит вполне логичной, хотя их действие будет не таким выраженным как на симптомы </w:t>
      </w:r>
      <w:r>
        <w:rPr>
          <w:rFonts w:ascii="Times New Roman" w:hAnsi="Times New Roman"/>
          <w:sz w:val="24"/>
          <w:lang w:val="en-US"/>
        </w:rPr>
        <w:t>IgE</w:t>
      </w:r>
      <w:r>
        <w:rPr>
          <w:rFonts w:ascii="Times New Roman" w:hAnsi="Times New Roman"/>
          <w:sz w:val="24"/>
        </w:rPr>
        <w:t xml:space="preserve">-опосредованной аллергической реакции.  </w:t>
      </w:r>
      <w:r w:rsidR="00B90403">
        <w:rPr>
          <w:rFonts w:ascii="Times New Roman" w:hAnsi="Times New Roman"/>
          <w:sz w:val="24"/>
        </w:rPr>
        <w:t>Наиболее важными фармакодинамическими свойствами И</w:t>
      </w:r>
      <w:r w:rsidR="005D3EFD">
        <w:rPr>
          <w:rFonts w:ascii="Times New Roman" w:hAnsi="Times New Roman"/>
          <w:sz w:val="24"/>
        </w:rPr>
        <w:t>н</w:t>
      </w:r>
      <w:r w:rsidR="00B90403">
        <w:rPr>
          <w:rFonts w:ascii="Times New Roman" w:hAnsi="Times New Roman"/>
          <w:sz w:val="24"/>
        </w:rPr>
        <w:t>ГКС в случае ВР представляются следующие: у</w:t>
      </w:r>
      <w:r w:rsidR="00B90403" w:rsidRPr="00B90403">
        <w:rPr>
          <w:rFonts w:ascii="Times New Roman" w:hAnsi="Times New Roman"/>
          <w:sz w:val="24"/>
        </w:rPr>
        <w:t>меньшение индукции синтеза NO</w:t>
      </w:r>
      <w:r w:rsidR="00B90403">
        <w:rPr>
          <w:rFonts w:ascii="Times New Roman" w:hAnsi="Times New Roman"/>
          <w:sz w:val="24"/>
        </w:rPr>
        <w:t>, с</w:t>
      </w:r>
      <w:r w:rsidR="00B90403" w:rsidRPr="00B90403">
        <w:rPr>
          <w:rFonts w:ascii="Times New Roman" w:hAnsi="Times New Roman"/>
          <w:sz w:val="24"/>
        </w:rPr>
        <w:t>нижение секреции желез и экстравазации плазмы</w:t>
      </w:r>
      <w:r w:rsidR="00B90403">
        <w:rPr>
          <w:rFonts w:ascii="Times New Roman" w:hAnsi="Times New Roman"/>
          <w:sz w:val="24"/>
        </w:rPr>
        <w:t>, у</w:t>
      </w:r>
      <w:r w:rsidR="00B90403" w:rsidRPr="00B90403">
        <w:rPr>
          <w:rFonts w:ascii="Times New Roman" w:hAnsi="Times New Roman"/>
          <w:sz w:val="24"/>
        </w:rPr>
        <w:t>меньшение чувствительности рецепторов слизистой оболочки к гистамину и механическим факторам</w:t>
      </w:r>
      <w:r w:rsidR="00B90403">
        <w:rPr>
          <w:rFonts w:ascii="Times New Roman" w:hAnsi="Times New Roman"/>
          <w:sz w:val="24"/>
        </w:rPr>
        <w:t>, у</w:t>
      </w:r>
      <w:r w:rsidR="00B90403" w:rsidRPr="00B90403">
        <w:rPr>
          <w:rFonts w:ascii="Times New Roman" w:hAnsi="Times New Roman"/>
          <w:sz w:val="24"/>
        </w:rPr>
        <w:t>величение экспрессии адренорецепторов</w:t>
      </w:r>
      <w:r w:rsidR="00B90403">
        <w:rPr>
          <w:rFonts w:ascii="Times New Roman" w:hAnsi="Times New Roman"/>
          <w:sz w:val="24"/>
        </w:rPr>
        <w:t xml:space="preserve">. В большинстве современных руководств по лечению неаллергического неинфекционного ринита позиционируют ИНГКС как препараты первого выбора. </w:t>
      </w:r>
    </w:p>
    <w:p w:rsidR="002A7939" w:rsidRDefault="002A7939" w:rsidP="002A7939">
      <w:pPr>
        <w:spacing w:line="360" w:lineRule="auto"/>
        <w:ind w:firstLine="708"/>
        <w:rPr>
          <w:rFonts w:ascii="Times New Roman" w:hAnsi="Times New Roman"/>
          <w:i/>
          <w:sz w:val="24"/>
        </w:rPr>
      </w:pPr>
      <w:r w:rsidRPr="002A7939">
        <w:rPr>
          <w:rFonts w:ascii="Times New Roman" w:hAnsi="Times New Roman"/>
          <w:i/>
          <w:sz w:val="24"/>
        </w:rPr>
        <w:t>Топические стабилизаторы мембран тучных клеток (кромоны)</w:t>
      </w:r>
    </w:p>
    <w:p w:rsidR="005D3EFD" w:rsidRDefault="002A7939" w:rsidP="005D3EFD">
      <w:pPr>
        <w:spacing w:line="360" w:lineRule="auto"/>
        <w:ind w:firstLine="708"/>
        <w:rPr>
          <w:rFonts w:ascii="Times New Roman" w:hAnsi="Times New Roman"/>
          <w:sz w:val="24"/>
        </w:rPr>
      </w:pPr>
      <w:r>
        <w:rPr>
          <w:rFonts w:ascii="Times New Roman" w:hAnsi="Times New Roman"/>
          <w:sz w:val="24"/>
        </w:rPr>
        <w:t>Эффективность данных препаратов в отношении ВР изучалась на заре их использования в ринологии (</w:t>
      </w:r>
      <w:r w:rsidR="00B3576D" w:rsidRPr="00B3576D">
        <w:rPr>
          <w:rFonts w:ascii="Times New Roman" w:hAnsi="Times New Roman"/>
          <w:i/>
          <w:sz w:val="24"/>
          <w:lang w:val="en-US"/>
        </w:rPr>
        <w:t>T</w:t>
      </w:r>
      <w:r w:rsidR="00B3576D" w:rsidRPr="00B3576D">
        <w:rPr>
          <w:rFonts w:ascii="Times New Roman" w:hAnsi="Times New Roman"/>
          <w:i/>
          <w:sz w:val="24"/>
        </w:rPr>
        <w:t>.</w:t>
      </w:r>
      <w:r w:rsidRPr="00B3576D">
        <w:rPr>
          <w:rFonts w:ascii="Times New Roman" w:hAnsi="Times New Roman"/>
          <w:i/>
          <w:sz w:val="24"/>
          <w:lang w:val="en-US"/>
        </w:rPr>
        <w:t>Lofkvist</w:t>
      </w:r>
      <w:r w:rsidRPr="00B3576D">
        <w:rPr>
          <w:rFonts w:ascii="Times New Roman" w:hAnsi="Times New Roman"/>
          <w:i/>
          <w:sz w:val="24"/>
        </w:rPr>
        <w:t xml:space="preserve"> </w:t>
      </w:r>
      <w:r w:rsidR="005D3EFD" w:rsidRPr="00B3576D">
        <w:rPr>
          <w:rFonts w:ascii="Times New Roman" w:hAnsi="Times New Roman"/>
          <w:i/>
          <w:sz w:val="24"/>
          <w:lang w:val="en-US"/>
        </w:rPr>
        <w:t>e</w:t>
      </w:r>
      <w:r w:rsidRPr="00B3576D">
        <w:rPr>
          <w:rFonts w:ascii="Times New Roman" w:hAnsi="Times New Roman"/>
          <w:i/>
          <w:sz w:val="24"/>
          <w:lang w:val="en-US"/>
        </w:rPr>
        <w:t>t</w:t>
      </w:r>
      <w:r w:rsidRPr="00B3576D">
        <w:rPr>
          <w:rFonts w:ascii="Times New Roman" w:hAnsi="Times New Roman"/>
          <w:i/>
          <w:sz w:val="24"/>
        </w:rPr>
        <w:t xml:space="preserve"> </w:t>
      </w:r>
      <w:r w:rsidRPr="00B3576D">
        <w:rPr>
          <w:rFonts w:ascii="Times New Roman" w:hAnsi="Times New Roman"/>
          <w:i/>
          <w:sz w:val="24"/>
          <w:lang w:val="en-US"/>
        </w:rPr>
        <w:t>al</w:t>
      </w:r>
      <w:r w:rsidRPr="00B3576D">
        <w:rPr>
          <w:rFonts w:ascii="Times New Roman" w:hAnsi="Times New Roman"/>
          <w:i/>
          <w:sz w:val="24"/>
        </w:rPr>
        <w:t>., 1977</w:t>
      </w:r>
      <w:r w:rsidRPr="00924B29">
        <w:rPr>
          <w:rFonts w:ascii="Times New Roman" w:hAnsi="Times New Roman"/>
          <w:sz w:val="24"/>
        </w:rPr>
        <w:t>)</w:t>
      </w:r>
      <w:r w:rsidR="00924B29">
        <w:rPr>
          <w:rFonts w:ascii="Times New Roman" w:hAnsi="Times New Roman"/>
          <w:sz w:val="24"/>
        </w:rPr>
        <w:t xml:space="preserve">, что не нашло подтверждений в </w:t>
      </w:r>
      <w:r w:rsidR="00924B29">
        <w:rPr>
          <w:rFonts w:ascii="Times New Roman" w:hAnsi="Times New Roman"/>
          <w:sz w:val="24"/>
        </w:rPr>
        <w:lastRenderedPageBreak/>
        <w:t>дальнейших качественных клинических исследованиях. Тем не менее, экстраполированные данные до сих пор иногда отражают</w:t>
      </w:r>
      <w:r w:rsidR="005D3EFD">
        <w:rPr>
          <w:rFonts w:ascii="Times New Roman" w:hAnsi="Times New Roman"/>
          <w:sz w:val="24"/>
        </w:rPr>
        <w:t>ся в современных рекомендациях.</w:t>
      </w:r>
    </w:p>
    <w:p w:rsidR="00B90403" w:rsidRDefault="00B90403" w:rsidP="005D3EFD">
      <w:pPr>
        <w:spacing w:line="360" w:lineRule="auto"/>
        <w:ind w:firstLine="708"/>
        <w:rPr>
          <w:rFonts w:ascii="Times New Roman" w:hAnsi="Times New Roman"/>
          <w:i/>
          <w:sz w:val="24"/>
        </w:rPr>
      </w:pPr>
      <w:r>
        <w:rPr>
          <w:rFonts w:ascii="Times New Roman" w:hAnsi="Times New Roman"/>
          <w:i/>
          <w:sz w:val="24"/>
        </w:rPr>
        <w:t>Препараты, блокирующие холинергические и пептидергические нейроны</w:t>
      </w:r>
    </w:p>
    <w:p w:rsidR="005D3EFD" w:rsidRDefault="00B90403" w:rsidP="005D3EFD">
      <w:pPr>
        <w:spacing w:line="360" w:lineRule="auto"/>
        <w:ind w:firstLine="708"/>
        <w:rPr>
          <w:rFonts w:ascii="Times New Roman" w:hAnsi="Times New Roman"/>
          <w:sz w:val="24"/>
        </w:rPr>
      </w:pPr>
      <w:r>
        <w:rPr>
          <w:rFonts w:ascii="Times New Roman" w:hAnsi="Times New Roman"/>
          <w:sz w:val="24"/>
        </w:rPr>
        <w:t xml:space="preserve">Эффективность ипратропия бромида в дозе 320 мг/сут была подтверждена в нескольких контролируемых исследованиях, проведенных в 1980-е годы. Эти исследования показали, что ипратропиум с высокой степенью достоверности </w:t>
      </w:r>
      <w:r w:rsidR="000B4ACE">
        <w:rPr>
          <w:rFonts w:ascii="Times New Roman" w:hAnsi="Times New Roman"/>
          <w:sz w:val="24"/>
        </w:rPr>
        <w:t>превосходит плацебо в плане воздействия на объем назальной секреции и ее продолжительность. Однако и частота побочных эффектов, такая как сухость, заложенность носа, кровянистое отделяемое, была выше при активном лечении препаратом.</w:t>
      </w:r>
    </w:p>
    <w:p w:rsidR="000B4ACE" w:rsidRDefault="000B4ACE" w:rsidP="005D3EFD">
      <w:pPr>
        <w:spacing w:line="360" w:lineRule="auto"/>
        <w:ind w:firstLine="708"/>
        <w:rPr>
          <w:rFonts w:ascii="Times New Roman" w:hAnsi="Times New Roman"/>
          <w:sz w:val="24"/>
        </w:rPr>
      </w:pPr>
      <w:r>
        <w:rPr>
          <w:rFonts w:ascii="Times New Roman" w:hAnsi="Times New Roman"/>
          <w:sz w:val="24"/>
        </w:rPr>
        <w:t>Имеется небольшой, но многообещающий опыт лечения ВР биопрепаратом капса</w:t>
      </w:r>
      <w:r w:rsidR="005D3EFD">
        <w:rPr>
          <w:rFonts w:ascii="Times New Roman" w:hAnsi="Times New Roman"/>
          <w:sz w:val="24"/>
        </w:rPr>
        <w:t>й</w:t>
      </w:r>
      <w:r>
        <w:rPr>
          <w:rFonts w:ascii="Times New Roman" w:hAnsi="Times New Roman"/>
          <w:sz w:val="24"/>
        </w:rPr>
        <w:t>цин (8-метил-</w:t>
      </w:r>
      <w:r>
        <w:rPr>
          <w:rFonts w:ascii="Times New Roman" w:hAnsi="Times New Roman"/>
          <w:sz w:val="24"/>
          <w:lang w:val="en-US"/>
        </w:rPr>
        <w:t>N</w:t>
      </w:r>
      <w:r w:rsidRPr="000B4ACE">
        <w:rPr>
          <w:rFonts w:ascii="Times New Roman" w:hAnsi="Times New Roman"/>
          <w:sz w:val="24"/>
        </w:rPr>
        <w:t>-</w:t>
      </w:r>
      <w:r>
        <w:rPr>
          <w:rFonts w:ascii="Times New Roman" w:hAnsi="Times New Roman"/>
          <w:sz w:val="24"/>
        </w:rPr>
        <w:t xml:space="preserve">ваниллил-6-нонамид) – экстрактом красного жгучего перца. Как показывают проведенные исследования,  это вещество способно селективно блокировать рецепторы пептидергических нейронов и таким образом предотвращать выделение нейропептидов в ответ на физические раздражители. </w:t>
      </w:r>
    </w:p>
    <w:p w:rsidR="002A161F" w:rsidRDefault="002A161F" w:rsidP="00E859FA">
      <w:pPr>
        <w:spacing w:line="360" w:lineRule="auto"/>
        <w:rPr>
          <w:rFonts w:ascii="Times New Roman" w:hAnsi="Times New Roman"/>
          <w:i/>
          <w:sz w:val="24"/>
        </w:rPr>
      </w:pPr>
      <w:r>
        <w:rPr>
          <w:rFonts w:ascii="Times New Roman" w:hAnsi="Times New Roman"/>
          <w:i/>
          <w:sz w:val="24"/>
        </w:rPr>
        <w:t>Ботулинический токсин типа А</w:t>
      </w:r>
    </w:p>
    <w:p w:rsidR="005D3EFD" w:rsidRDefault="002A161F" w:rsidP="005D3EFD">
      <w:pPr>
        <w:spacing w:line="360" w:lineRule="auto"/>
        <w:rPr>
          <w:rFonts w:ascii="Times New Roman" w:hAnsi="Times New Roman"/>
          <w:sz w:val="24"/>
        </w:rPr>
      </w:pPr>
      <w:r>
        <w:rPr>
          <w:rFonts w:ascii="Times New Roman" w:hAnsi="Times New Roman"/>
          <w:sz w:val="24"/>
        </w:rPr>
        <w:t>В зарубежной литературе в течение последних 10 лет появляются публикации об эффективности и безопасности интратурбинального введения ботулотоксина А (</w:t>
      </w:r>
      <w:r w:rsidRPr="00B3576D">
        <w:rPr>
          <w:rFonts w:ascii="Times New Roman" w:hAnsi="Times New Roman"/>
          <w:i/>
          <w:sz w:val="24"/>
        </w:rPr>
        <w:t>C.Ozcan et al., 2006</w:t>
      </w:r>
      <w:r w:rsidRPr="002A161F">
        <w:rPr>
          <w:rFonts w:ascii="Times New Roman" w:hAnsi="Times New Roman"/>
          <w:sz w:val="24"/>
        </w:rPr>
        <w:t>)</w:t>
      </w:r>
      <w:r>
        <w:rPr>
          <w:rFonts w:ascii="Times New Roman" w:hAnsi="Times New Roman"/>
          <w:sz w:val="24"/>
        </w:rPr>
        <w:t>.</w:t>
      </w:r>
    </w:p>
    <w:p w:rsidR="00A91B47" w:rsidRDefault="00924B29" w:rsidP="005D3EFD">
      <w:pPr>
        <w:spacing w:line="360" w:lineRule="auto"/>
        <w:rPr>
          <w:rFonts w:ascii="Times New Roman" w:hAnsi="Times New Roman"/>
          <w:sz w:val="24"/>
        </w:rPr>
      </w:pPr>
      <w:r>
        <w:rPr>
          <w:rFonts w:ascii="Times New Roman" w:hAnsi="Times New Roman"/>
          <w:sz w:val="24"/>
        </w:rPr>
        <w:t>В педиатрической практике доказательные исследования эффективности и безопасности фармакотерапевтических подходов к лечению ВР проводились лишь в отношении И</w:t>
      </w:r>
      <w:r w:rsidR="005D3EFD">
        <w:rPr>
          <w:rFonts w:ascii="Times New Roman" w:hAnsi="Times New Roman"/>
          <w:sz w:val="24"/>
        </w:rPr>
        <w:t>н</w:t>
      </w:r>
      <w:r>
        <w:rPr>
          <w:rFonts w:ascii="Times New Roman" w:hAnsi="Times New Roman"/>
          <w:sz w:val="24"/>
        </w:rPr>
        <w:t>ГКС (</w:t>
      </w:r>
      <w:r w:rsidR="00B3576D" w:rsidRPr="00B3576D">
        <w:rPr>
          <w:rFonts w:ascii="Times New Roman" w:hAnsi="Times New Roman"/>
          <w:i/>
          <w:sz w:val="24"/>
          <w:lang w:val="en-US"/>
        </w:rPr>
        <w:t>D</w:t>
      </w:r>
      <w:r w:rsidR="00B3576D" w:rsidRPr="00B3576D">
        <w:rPr>
          <w:rFonts w:ascii="Times New Roman" w:hAnsi="Times New Roman"/>
          <w:i/>
          <w:sz w:val="24"/>
        </w:rPr>
        <w:t>.</w:t>
      </w:r>
      <w:r w:rsidR="00B3576D" w:rsidRPr="00B3576D">
        <w:rPr>
          <w:rFonts w:ascii="Times New Roman" w:hAnsi="Times New Roman"/>
          <w:i/>
          <w:sz w:val="24"/>
          <w:lang w:val="en-US"/>
        </w:rPr>
        <w:t>R</w:t>
      </w:r>
      <w:r w:rsidR="00B3576D" w:rsidRPr="00B3576D">
        <w:rPr>
          <w:rFonts w:ascii="Times New Roman" w:hAnsi="Times New Roman"/>
          <w:i/>
          <w:sz w:val="24"/>
        </w:rPr>
        <w:t>.</w:t>
      </w:r>
      <w:r w:rsidRPr="00B3576D">
        <w:rPr>
          <w:rFonts w:ascii="Times New Roman" w:hAnsi="Times New Roman"/>
          <w:i/>
          <w:sz w:val="24"/>
          <w:lang w:val="en-US"/>
        </w:rPr>
        <w:t>Webb</w:t>
      </w:r>
      <w:r w:rsidRPr="00B3576D">
        <w:rPr>
          <w:rFonts w:ascii="Times New Roman" w:hAnsi="Times New Roman"/>
          <w:i/>
          <w:sz w:val="24"/>
        </w:rPr>
        <w:t xml:space="preserve"> </w:t>
      </w:r>
      <w:r w:rsidRPr="00B3576D">
        <w:rPr>
          <w:rFonts w:ascii="Times New Roman" w:hAnsi="Times New Roman"/>
          <w:i/>
          <w:sz w:val="24"/>
          <w:lang w:val="en-US"/>
        </w:rPr>
        <w:t>et</w:t>
      </w:r>
      <w:r w:rsidRPr="00B3576D">
        <w:rPr>
          <w:rFonts w:ascii="Times New Roman" w:hAnsi="Times New Roman"/>
          <w:i/>
          <w:sz w:val="24"/>
        </w:rPr>
        <w:t xml:space="preserve"> </w:t>
      </w:r>
      <w:r w:rsidRPr="00B3576D">
        <w:rPr>
          <w:rFonts w:ascii="Times New Roman" w:hAnsi="Times New Roman"/>
          <w:i/>
          <w:sz w:val="24"/>
          <w:lang w:val="en-US"/>
        </w:rPr>
        <w:t>al</w:t>
      </w:r>
      <w:r w:rsidRPr="00B3576D">
        <w:rPr>
          <w:rFonts w:ascii="Times New Roman" w:hAnsi="Times New Roman"/>
          <w:i/>
          <w:sz w:val="24"/>
        </w:rPr>
        <w:t>., 2002</w:t>
      </w:r>
      <w:r>
        <w:rPr>
          <w:rFonts w:ascii="Times New Roman" w:hAnsi="Times New Roman"/>
          <w:sz w:val="24"/>
        </w:rPr>
        <w:t>) и ипратропия бромида (</w:t>
      </w:r>
      <w:r w:rsidR="00B3576D" w:rsidRPr="00B3576D">
        <w:rPr>
          <w:rFonts w:ascii="Times New Roman" w:hAnsi="Times New Roman"/>
          <w:i/>
          <w:sz w:val="24"/>
        </w:rPr>
        <w:t>E.O.</w:t>
      </w:r>
      <w:r w:rsidRPr="00B3576D">
        <w:rPr>
          <w:rFonts w:ascii="Times New Roman" w:hAnsi="Times New Roman"/>
          <w:i/>
          <w:sz w:val="24"/>
        </w:rPr>
        <w:t>Meltzer et al., 1997</w:t>
      </w:r>
      <w:r>
        <w:rPr>
          <w:rFonts w:ascii="Times New Roman" w:hAnsi="Times New Roman"/>
          <w:sz w:val="24"/>
        </w:rPr>
        <w:t>)</w:t>
      </w:r>
      <w:r w:rsidR="005D3EFD">
        <w:rPr>
          <w:rFonts w:ascii="Times New Roman" w:hAnsi="Times New Roman"/>
          <w:sz w:val="24"/>
        </w:rPr>
        <w:t xml:space="preserve">. </w:t>
      </w:r>
      <w:r w:rsidR="00A91B47" w:rsidRPr="003A7E8F">
        <w:rPr>
          <w:rFonts w:ascii="Times New Roman" w:hAnsi="Times New Roman"/>
          <w:sz w:val="24"/>
        </w:rPr>
        <w:t xml:space="preserve">При этом в </w:t>
      </w:r>
      <w:r w:rsidR="00656832" w:rsidRPr="003A7E8F">
        <w:rPr>
          <w:rFonts w:ascii="Times New Roman" w:hAnsi="Times New Roman"/>
          <w:sz w:val="24"/>
        </w:rPr>
        <w:t xml:space="preserve">РФ ситуация осложнятся тем, что </w:t>
      </w:r>
      <w:r w:rsidR="003A7E8F" w:rsidRPr="003A7E8F">
        <w:rPr>
          <w:rFonts w:ascii="Times New Roman" w:hAnsi="Times New Roman"/>
          <w:sz w:val="24"/>
        </w:rPr>
        <w:t xml:space="preserve">назальная форма </w:t>
      </w:r>
      <w:r w:rsidR="003A7E8F">
        <w:rPr>
          <w:rFonts w:ascii="Times New Roman" w:hAnsi="Times New Roman"/>
          <w:sz w:val="24"/>
        </w:rPr>
        <w:t>кромо</w:t>
      </w:r>
      <w:r w:rsidR="0081757C">
        <w:rPr>
          <w:rFonts w:ascii="Times New Roman" w:hAnsi="Times New Roman"/>
          <w:sz w:val="24"/>
        </w:rPr>
        <w:t>нов, топические Н1-блокаторы и ботулотоксин-А не имеют ВР среди официально зарегистрированных показаний, а капса</w:t>
      </w:r>
      <w:r w:rsidR="005D3EFD">
        <w:rPr>
          <w:rFonts w:ascii="Times New Roman" w:hAnsi="Times New Roman"/>
          <w:sz w:val="24"/>
        </w:rPr>
        <w:t>й</w:t>
      </w:r>
      <w:r w:rsidR="0081757C">
        <w:rPr>
          <w:rFonts w:ascii="Times New Roman" w:hAnsi="Times New Roman"/>
          <w:sz w:val="24"/>
        </w:rPr>
        <w:t>цин и назальная форма ипратропия бромида не зарегистрированы вовсе</w:t>
      </w:r>
      <w:r w:rsidR="00862DD2">
        <w:rPr>
          <w:rFonts w:ascii="Times New Roman" w:hAnsi="Times New Roman"/>
          <w:sz w:val="24"/>
        </w:rPr>
        <w:t xml:space="preserve"> и отсутствуют на российском фармацевтическом рынке</w:t>
      </w:r>
      <w:r w:rsidR="0081757C">
        <w:rPr>
          <w:rFonts w:ascii="Times New Roman" w:hAnsi="Times New Roman"/>
          <w:sz w:val="24"/>
        </w:rPr>
        <w:t xml:space="preserve">.  </w:t>
      </w:r>
    </w:p>
    <w:p w:rsidR="00051C1B" w:rsidRDefault="00862DD2" w:rsidP="003A7E8F">
      <w:pPr>
        <w:spacing w:line="360" w:lineRule="auto"/>
        <w:ind w:firstLine="360"/>
        <w:rPr>
          <w:rFonts w:ascii="Times New Roman" w:hAnsi="Times New Roman"/>
          <w:sz w:val="24"/>
        </w:rPr>
      </w:pPr>
      <w:r>
        <w:rPr>
          <w:rFonts w:ascii="Times New Roman" w:hAnsi="Times New Roman"/>
          <w:sz w:val="24"/>
        </w:rPr>
        <w:t xml:space="preserve">Таким образом, </w:t>
      </w:r>
      <w:r w:rsidR="00DB03D3">
        <w:rPr>
          <w:rFonts w:ascii="Times New Roman" w:hAnsi="Times New Roman"/>
          <w:sz w:val="24"/>
        </w:rPr>
        <w:t xml:space="preserve">препаратами </w:t>
      </w:r>
      <w:r>
        <w:rPr>
          <w:rFonts w:ascii="Times New Roman" w:hAnsi="Times New Roman"/>
          <w:sz w:val="24"/>
        </w:rPr>
        <w:t>стартов</w:t>
      </w:r>
      <w:r w:rsidR="00DB03D3">
        <w:rPr>
          <w:rFonts w:ascii="Times New Roman" w:hAnsi="Times New Roman"/>
          <w:sz w:val="24"/>
        </w:rPr>
        <w:t>ой терапии в</w:t>
      </w:r>
      <w:r>
        <w:rPr>
          <w:rFonts w:ascii="Times New Roman" w:hAnsi="Times New Roman"/>
          <w:sz w:val="24"/>
        </w:rPr>
        <w:t xml:space="preserve"> лечени</w:t>
      </w:r>
      <w:r w:rsidR="00DB03D3">
        <w:rPr>
          <w:rFonts w:ascii="Times New Roman" w:hAnsi="Times New Roman"/>
          <w:sz w:val="24"/>
        </w:rPr>
        <w:t>и</w:t>
      </w:r>
      <w:r>
        <w:rPr>
          <w:rFonts w:ascii="Times New Roman" w:hAnsi="Times New Roman"/>
          <w:sz w:val="24"/>
        </w:rPr>
        <w:t xml:space="preserve"> ВР являются И</w:t>
      </w:r>
      <w:r w:rsidR="005D3EFD">
        <w:rPr>
          <w:rFonts w:ascii="Times New Roman" w:hAnsi="Times New Roman"/>
          <w:sz w:val="24"/>
        </w:rPr>
        <w:t>н</w:t>
      </w:r>
      <w:r>
        <w:rPr>
          <w:rFonts w:ascii="Times New Roman" w:hAnsi="Times New Roman"/>
          <w:sz w:val="24"/>
        </w:rPr>
        <w:t>ГКС</w:t>
      </w:r>
      <w:r w:rsidR="005D3EFD">
        <w:rPr>
          <w:rFonts w:ascii="Times New Roman" w:hAnsi="Times New Roman"/>
          <w:sz w:val="24"/>
        </w:rPr>
        <w:t>, но</w:t>
      </w:r>
      <w:r>
        <w:rPr>
          <w:rFonts w:ascii="Times New Roman" w:hAnsi="Times New Roman"/>
          <w:sz w:val="24"/>
        </w:rPr>
        <w:t xml:space="preserve"> профилактика и лечение </w:t>
      </w:r>
      <w:r w:rsidR="005D3EFD">
        <w:rPr>
          <w:rFonts w:ascii="Times New Roman" w:hAnsi="Times New Roman"/>
          <w:sz w:val="24"/>
        </w:rPr>
        <w:t>ВР</w:t>
      </w:r>
      <w:r>
        <w:rPr>
          <w:rFonts w:ascii="Times New Roman" w:hAnsi="Times New Roman"/>
          <w:sz w:val="24"/>
        </w:rPr>
        <w:t xml:space="preserve"> входит в перечень официальных показаний </w:t>
      </w:r>
      <w:r w:rsidR="00DB03D3">
        <w:rPr>
          <w:rFonts w:ascii="Times New Roman" w:hAnsi="Times New Roman"/>
          <w:sz w:val="24"/>
        </w:rPr>
        <w:t xml:space="preserve">только у </w:t>
      </w:r>
      <w:r>
        <w:rPr>
          <w:rFonts w:ascii="Times New Roman" w:hAnsi="Times New Roman"/>
          <w:sz w:val="24"/>
        </w:rPr>
        <w:t>двух зарегистрированных</w:t>
      </w:r>
      <w:r w:rsidR="0021384D">
        <w:rPr>
          <w:rFonts w:ascii="Times New Roman" w:hAnsi="Times New Roman"/>
          <w:sz w:val="24"/>
        </w:rPr>
        <w:t xml:space="preserve"> </w:t>
      </w:r>
      <w:r w:rsidR="00DB03D3">
        <w:rPr>
          <w:rFonts w:ascii="Times New Roman" w:hAnsi="Times New Roman"/>
          <w:sz w:val="24"/>
        </w:rPr>
        <w:t xml:space="preserve">в России </w:t>
      </w:r>
      <w:r w:rsidR="0021384D">
        <w:rPr>
          <w:rFonts w:ascii="Times New Roman" w:hAnsi="Times New Roman"/>
          <w:sz w:val="24"/>
        </w:rPr>
        <w:t xml:space="preserve">лекарственных веществ – </w:t>
      </w:r>
      <w:r>
        <w:rPr>
          <w:rFonts w:ascii="Times New Roman" w:hAnsi="Times New Roman"/>
          <w:sz w:val="24"/>
        </w:rPr>
        <w:t>беклометазона</w:t>
      </w:r>
      <w:r w:rsidR="0021384D">
        <w:rPr>
          <w:rFonts w:ascii="Times New Roman" w:hAnsi="Times New Roman"/>
          <w:sz w:val="24"/>
        </w:rPr>
        <w:t xml:space="preserve"> </w:t>
      </w:r>
      <w:r w:rsidR="00DB03D3">
        <w:rPr>
          <w:rFonts w:ascii="Times New Roman" w:hAnsi="Times New Roman"/>
          <w:sz w:val="24"/>
        </w:rPr>
        <w:t xml:space="preserve">дипропионата </w:t>
      </w:r>
      <w:r w:rsidR="0021384D">
        <w:rPr>
          <w:rFonts w:ascii="Times New Roman" w:hAnsi="Times New Roman"/>
          <w:sz w:val="24"/>
        </w:rPr>
        <w:t>и будесонида. Учитывая кратность применения и системную био</w:t>
      </w:r>
      <w:r w:rsidR="005D3EFD">
        <w:rPr>
          <w:rFonts w:ascii="Times New Roman" w:hAnsi="Times New Roman"/>
          <w:sz w:val="24"/>
        </w:rPr>
        <w:t>доступность</w:t>
      </w:r>
      <w:r w:rsidR="0021384D">
        <w:rPr>
          <w:rFonts w:ascii="Times New Roman" w:hAnsi="Times New Roman"/>
          <w:sz w:val="24"/>
        </w:rPr>
        <w:t xml:space="preserve">, </w:t>
      </w:r>
      <w:r w:rsidR="005D3EFD">
        <w:rPr>
          <w:rFonts w:ascii="Times New Roman" w:hAnsi="Times New Roman"/>
          <w:sz w:val="24"/>
        </w:rPr>
        <w:t xml:space="preserve">более </w:t>
      </w:r>
      <w:r w:rsidR="0021384D">
        <w:rPr>
          <w:rFonts w:ascii="Times New Roman" w:hAnsi="Times New Roman"/>
          <w:sz w:val="24"/>
        </w:rPr>
        <w:t>предпочт</w:t>
      </w:r>
      <w:r w:rsidR="005D3EFD">
        <w:rPr>
          <w:rFonts w:ascii="Times New Roman" w:hAnsi="Times New Roman"/>
          <w:sz w:val="24"/>
        </w:rPr>
        <w:t xml:space="preserve">ительным </w:t>
      </w:r>
      <w:r w:rsidR="00DB03D3">
        <w:rPr>
          <w:rFonts w:ascii="Times New Roman" w:hAnsi="Times New Roman"/>
          <w:sz w:val="24"/>
        </w:rPr>
        <w:t xml:space="preserve">препаратом для стартовой терапии выглядит </w:t>
      </w:r>
      <w:r w:rsidR="0021384D">
        <w:rPr>
          <w:rFonts w:ascii="Times New Roman" w:hAnsi="Times New Roman"/>
          <w:sz w:val="24"/>
        </w:rPr>
        <w:t>будесонид.</w:t>
      </w:r>
    </w:p>
    <w:p w:rsidR="0021384D" w:rsidRPr="0021384D" w:rsidRDefault="0021384D" w:rsidP="00DB03D3">
      <w:pPr>
        <w:spacing w:line="240" w:lineRule="auto"/>
        <w:ind w:firstLine="360"/>
        <w:rPr>
          <w:rFonts w:ascii="Times New Roman" w:hAnsi="Times New Roman"/>
          <w:i/>
          <w:sz w:val="24"/>
        </w:rPr>
      </w:pPr>
      <w:r w:rsidRPr="0021384D">
        <w:rPr>
          <w:rFonts w:ascii="Times New Roman" w:hAnsi="Times New Roman"/>
          <w:i/>
          <w:sz w:val="24"/>
        </w:rPr>
        <w:lastRenderedPageBreak/>
        <w:t>Будесонид (назальный спрей) взрослым и детям старше 6 лет</w:t>
      </w:r>
      <w:r>
        <w:rPr>
          <w:rFonts w:ascii="Times New Roman" w:hAnsi="Times New Roman"/>
          <w:i/>
          <w:sz w:val="24"/>
        </w:rPr>
        <w:t>:</w:t>
      </w:r>
      <w:r w:rsidRPr="0021384D">
        <w:rPr>
          <w:rFonts w:ascii="Times New Roman" w:hAnsi="Times New Roman"/>
          <w:i/>
          <w:sz w:val="24"/>
        </w:rPr>
        <w:t xml:space="preserve"> первоначально 2 дозы по 50 мкг</w:t>
      </w:r>
      <w:r>
        <w:rPr>
          <w:rFonts w:ascii="Times New Roman" w:hAnsi="Times New Roman"/>
          <w:i/>
          <w:sz w:val="24"/>
        </w:rPr>
        <w:t xml:space="preserve"> будесонида в каждую половину носа</w:t>
      </w:r>
      <w:r w:rsidRPr="0021384D">
        <w:rPr>
          <w:rFonts w:ascii="Times New Roman" w:hAnsi="Times New Roman"/>
          <w:i/>
          <w:sz w:val="24"/>
        </w:rPr>
        <w:t xml:space="preserve"> 2 раза в сутки. Обычная поддерживающая доза составляет 1 дозу в </w:t>
      </w:r>
      <w:r>
        <w:rPr>
          <w:rFonts w:ascii="Times New Roman" w:hAnsi="Times New Roman"/>
          <w:i/>
          <w:sz w:val="24"/>
        </w:rPr>
        <w:t>каждую половину носа</w:t>
      </w:r>
      <w:r w:rsidRPr="0021384D">
        <w:rPr>
          <w:rFonts w:ascii="Times New Roman" w:hAnsi="Times New Roman"/>
          <w:i/>
          <w:sz w:val="24"/>
        </w:rPr>
        <w:t xml:space="preserve"> 2 раза в сутки или 2 дозы в </w:t>
      </w:r>
      <w:r>
        <w:rPr>
          <w:rFonts w:ascii="Times New Roman" w:hAnsi="Times New Roman"/>
          <w:i/>
          <w:sz w:val="24"/>
        </w:rPr>
        <w:t>каждую половину носа</w:t>
      </w:r>
      <w:r w:rsidRPr="0021384D">
        <w:rPr>
          <w:rFonts w:ascii="Times New Roman" w:hAnsi="Times New Roman"/>
          <w:i/>
          <w:sz w:val="24"/>
        </w:rPr>
        <w:t xml:space="preserve"> 1 раз в сутки, утром. Поддерживающая доза должна быть самой низкой эффективной дозой, устраняющей симптомы ринита. Максимальная разовая доза — 200 мкг (по 100 мкг в каждый носовой ход), макси</w:t>
      </w:r>
      <w:r w:rsidR="00DB03D3">
        <w:rPr>
          <w:rFonts w:ascii="Times New Roman" w:hAnsi="Times New Roman"/>
          <w:i/>
          <w:sz w:val="24"/>
        </w:rPr>
        <w:t xml:space="preserve">мальная суточная доза — 400 мкг. </w:t>
      </w:r>
      <w:r>
        <w:rPr>
          <w:rFonts w:ascii="Times New Roman" w:hAnsi="Times New Roman"/>
          <w:i/>
          <w:sz w:val="24"/>
        </w:rPr>
        <w:t>Курс лечения 2-3 мес</w:t>
      </w:r>
      <w:r w:rsidRPr="0021384D">
        <w:rPr>
          <w:rFonts w:ascii="Times New Roman" w:hAnsi="Times New Roman"/>
          <w:i/>
          <w:sz w:val="24"/>
        </w:rPr>
        <w:t>.</w:t>
      </w:r>
    </w:p>
    <w:p w:rsidR="0021384D" w:rsidRDefault="0021384D" w:rsidP="003A7E8F">
      <w:pPr>
        <w:spacing w:line="360" w:lineRule="auto"/>
        <w:ind w:firstLine="360"/>
        <w:rPr>
          <w:rFonts w:ascii="Times New Roman" w:hAnsi="Times New Roman"/>
          <w:sz w:val="24"/>
        </w:rPr>
      </w:pPr>
      <w:r>
        <w:rPr>
          <w:rFonts w:ascii="Times New Roman" w:hAnsi="Times New Roman"/>
          <w:sz w:val="24"/>
        </w:rPr>
        <w:t>Следует помнить об относительно медленном наступлении клинического эффекта при применении И</w:t>
      </w:r>
      <w:r w:rsidR="00DB03D3">
        <w:rPr>
          <w:rFonts w:ascii="Times New Roman" w:hAnsi="Times New Roman"/>
          <w:sz w:val="24"/>
        </w:rPr>
        <w:t>н</w:t>
      </w:r>
      <w:r>
        <w:rPr>
          <w:rFonts w:ascii="Times New Roman" w:hAnsi="Times New Roman"/>
          <w:sz w:val="24"/>
        </w:rPr>
        <w:t xml:space="preserve">ГКС, о чем </w:t>
      </w:r>
      <w:r w:rsidR="007B2EC8">
        <w:rPr>
          <w:rFonts w:ascii="Times New Roman" w:hAnsi="Times New Roman"/>
          <w:sz w:val="24"/>
        </w:rPr>
        <w:t>во избежание</w:t>
      </w:r>
      <w:r>
        <w:rPr>
          <w:rFonts w:ascii="Times New Roman" w:hAnsi="Times New Roman"/>
          <w:sz w:val="24"/>
        </w:rPr>
        <w:t xml:space="preserve"> преждевременного отказа от проводимой терапии</w:t>
      </w:r>
      <w:r w:rsidR="00DB03D3" w:rsidRPr="00DB03D3">
        <w:rPr>
          <w:rFonts w:ascii="Times New Roman" w:hAnsi="Times New Roman"/>
          <w:sz w:val="24"/>
        </w:rPr>
        <w:t xml:space="preserve"> </w:t>
      </w:r>
      <w:r w:rsidR="00DB03D3">
        <w:rPr>
          <w:rFonts w:ascii="Times New Roman" w:hAnsi="Times New Roman"/>
          <w:sz w:val="24"/>
        </w:rPr>
        <w:t>должен быть предупрежден и пациент</w:t>
      </w:r>
      <w:r>
        <w:rPr>
          <w:rFonts w:ascii="Times New Roman" w:hAnsi="Times New Roman"/>
          <w:sz w:val="24"/>
        </w:rPr>
        <w:t>.</w:t>
      </w:r>
    </w:p>
    <w:p w:rsidR="006E63D8" w:rsidRDefault="006E63D8" w:rsidP="003A7E8F">
      <w:pPr>
        <w:spacing w:line="360" w:lineRule="auto"/>
        <w:ind w:firstLine="360"/>
        <w:rPr>
          <w:rFonts w:ascii="Times New Roman" w:hAnsi="Times New Roman"/>
          <w:sz w:val="24"/>
          <w:u w:val="single"/>
        </w:rPr>
      </w:pPr>
    </w:p>
    <w:p w:rsidR="000C521F" w:rsidRPr="00B3576D" w:rsidRDefault="000C521F" w:rsidP="003A7E8F">
      <w:pPr>
        <w:spacing w:line="360" w:lineRule="auto"/>
        <w:ind w:firstLine="360"/>
        <w:rPr>
          <w:rFonts w:ascii="Times New Roman" w:hAnsi="Times New Roman"/>
          <w:b/>
          <w:i/>
          <w:sz w:val="24"/>
          <w:u w:val="single"/>
        </w:rPr>
      </w:pPr>
      <w:r w:rsidRPr="00B3576D">
        <w:rPr>
          <w:rFonts w:ascii="Times New Roman" w:hAnsi="Times New Roman"/>
          <w:b/>
          <w:i/>
          <w:sz w:val="24"/>
          <w:u w:val="single"/>
        </w:rPr>
        <w:t>Медикаментозный ринит</w:t>
      </w:r>
    </w:p>
    <w:p w:rsidR="008C0AA9" w:rsidRDefault="000C521F" w:rsidP="003A7E8F">
      <w:pPr>
        <w:spacing w:line="360" w:lineRule="auto"/>
        <w:ind w:firstLine="360"/>
        <w:rPr>
          <w:rFonts w:ascii="Times New Roman" w:hAnsi="Times New Roman"/>
          <w:sz w:val="24"/>
        </w:rPr>
      </w:pPr>
      <w:r>
        <w:rPr>
          <w:rFonts w:ascii="Times New Roman" w:hAnsi="Times New Roman"/>
          <w:sz w:val="24"/>
        </w:rPr>
        <w:t xml:space="preserve">Лечение медикаментозного ринита, обусловленного постоянным использованием назальных деконгестантов, - максимально сложная задача. Единственные препараты, эффективность которых хоть немного исследована </w:t>
      </w:r>
      <w:r w:rsidR="00DB03D3">
        <w:rPr>
          <w:rFonts w:ascii="Times New Roman" w:hAnsi="Times New Roman"/>
          <w:sz w:val="24"/>
        </w:rPr>
        <w:t xml:space="preserve">в этом плане, </w:t>
      </w:r>
      <w:r>
        <w:rPr>
          <w:rFonts w:ascii="Times New Roman" w:hAnsi="Times New Roman"/>
          <w:sz w:val="24"/>
        </w:rPr>
        <w:t>– И</w:t>
      </w:r>
      <w:r w:rsidR="00DB03D3">
        <w:rPr>
          <w:rFonts w:ascii="Times New Roman" w:hAnsi="Times New Roman"/>
          <w:sz w:val="24"/>
        </w:rPr>
        <w:t>н</w:t>
      </w:r>
      <w:r>
        <w:rPr>
          <w:rFonts w:ascii="Times New Roman" w:hAnsi="Times New Roman"/>
          <w:sz w:val="24"/>
        </w:rPr>
        <w:t xml:space="preserve">ГКС. </w:t>
      </w:r>
      <w:r>
        <w:rPr>
          <w:rFonts w:ascii="Times New Roman" w:hAnsi="Times New Roman"/>
          <w:sz w:val="24"/>
          <w:lang w:val="en-US"/>
        </w:rPr>
        <w:t>M</w:t>
      </w:r>
      <w:r w:rsidRPr="000C521F">
        <w:rPr>
          <w:rFonts w:ascii="Times New Roman" w:hAnsi="Times New Roman"/>
          <w:sz w:val="24"/>
        </w:rPr>
        <w:t>.</w:t>
      </w:r>
      <w:r>
        <w:rPr>
          <w:rFonts w:ascii="Times New Roman" w:hAnsi="Times New Roman"/>
          <w:sz w:val="24"/>
          <w:lang w:val="en-US"/>
        </w:rPr>
        <w:t>Bende</w:t>
      </w:r>
      <w:r>
        <w:rPr>
          <w:rFonts w:ascii="Times New Roman" w:hAnsi="Times New Roman"/>
          <w:sz w:val="24"/>
        </w:rPr>
        <w:t xml:space="preserve"> (1996) на небольшой группе пациентов показал эффективность будесонида в дозе 800 мкг/сут</w:t>
      </w:r>
      <w:r w:rsidR="00DB03D3">
        <w:rPr>
          <w:rFonts w:ascii="Times New Roman" w:hAnsi="Times New Roman"/>
          <w:sz w:val="24"/>
        </w:rPr>
        <w:t>:</w:t>
      </w:r>
      <w:r>
        <w:rPr>
          <w:rFonts w:ascii="Times New Roman" w:hAnsi="Times New Roman"/>
          <w:sz w:val="24"/>
        </w:rPr>
        <w:t xml:space="preserve"> </w:t>
      </w:r>
      <w:r w:rsidR="00DB03D3">
        <w:rPr>
          <w:rFonts w:ascii="Times New Roman" w:hAnsi="Times New Roman"/>
          <w:sz w:val="24"/>
        </w:rPr>
        <w:t>в</w:t>
      </w:r>
      <w:r>
        <w:rPr>
          <w:rFonts w:ascii="Times New Roman" w:hAnsi="Times New Roman"/>
          <w:sz w:val="24"/>
        </w:rPr>
        <w:t xml:space="preserve"> результате </w:t>
      </w:r>
      <w:r w:rsidR="00DB03D3">
        <w:rPr>
          <w:rFonts w:ascii="Times New Roman" w:hAnsi="Times New Roman"/>
          <w:sz w:val="24"/>
        </w:rPr>
        <w:t>двухме</w:t>
      </w:r>
      <w:r>
        <w:rPr>
          <w:rFonts w:ascii="Times New Roman" w:hAnsi="Times New Roman"/>
          <w:sz w:val="24"/>
        </w:rPr>
        <w:t xml:space="preserve">сячного курса лечения </w:t>
      </w:r>
      <w:r w:rsidR="008C0AA9">
        <w:rPr>
          <w:rFonts w:ascii="Times New Roman" w:hAnsi="Times New Roman"/>
          <w:sz w:val="24"/>
        </w:rPr>
        <w:t>всем пациентам удалось отказаться от сосудосуживающих капель с улучшением показателей риноманометрии. Результаты другого небольшого исследования подтверждают эффективность назального аэрозоля будесонида и в обычной терапевтической дозе 400 мкг/сут в течение 6 недель (</w:t>
      </w:r>
      <w:r w:rsidR="008C0AA9" w:rsidRPr="00B3576D">
        <w:rPr>
          <w:rFonts w:ascii="Times New Roman" w:hAnsi="Times New Roman"/>
          <w:i/>
          <w:sz w:val="24"/>
          <w:lang w:val="en-US"/>
        </w:rPr>
        <w:t>P</w:t>
      </w:r>
      <w:r w:rsidR="008C0AA9" w:rsidRPr="00B3576D">
        <w:rPr>
          <w:rFonts w:ascii="Times New Roman" w:hAnsi="Times New Roman"/>
          <w:i/>
          <w:sz w:val="24"/>
        </w:rPr>
        <w:t>.</w:t>
      </w:r>
      <w:r w:rsidR="008C0AA9" w:rsidRPr="00B3576D">
        <w:rPr>
          <w:rFonts w:ascii="Times New Roman" w:hAnsi="Times New Roman"/>
          <w:i/>
          <w:sz w:val="24"/>
          <w:lang w:val="en-US"/>
        </w:rPr>
        <w:t>Graf</w:t>
      </w:r>
      <w:r w:rsidR="008C0AA9" w:rsidRPr="00B3576D">
        <w:rPr>
          <w:rFonts w:ascii="Times New Roman" w:hAnsi="Times New Roman"/>
          <w:i/>
          <w:sz w:val="24"/>
        </w:rPr>
        <w:t xml:space="preserve"> </w:t>
      </w:r>
      <w:r w:rsidR="008C0AA9" w:rsidRPr="00B3576D">
        <w:rPr>
          <w:rFonts w:ascii="Times New Roman" w:hAnsi="Times New Roman"/>
          <w:i/>
          <w:sz w:val="24"/>
          <w:lang w:val="en-US"/>
        </w:rPr>
        <w:t>et</w:t>
      </w:r>
      <w:r w:rsidR="008C0AA9" w:rsidRPr="00B3576D">
        <w:rPr>
          <w:rFonts w:ascii="Times New Roman" w:hAnsi="Times New Roman"/>
          <w:i/>
          <w:sz w:val="24"/>
        </w:rPr>
        <w:t xml:space="preserve"> </w:t>
      </w:r>
      <w:r w:rsidR="008C0AA9" w:rsidRPr="00B3576D">
        <w:rPr>
          <w:rFonts w:ascii="Times New Roman" w:hAnsi="Times New Roman"/>
          <w:i/>
          <w:sz w:val="24"/>
          <w:lang w:val="en-US"/>
        </w:rPr>
        <w:t>al</w:t>
      </w:r>
      <w:r w:rsidR="008C0AA9" w:rsidRPr="00B3576D">
        <w:rPr>
          <w:rFonts w:ascii="Times New Roman" w:hAnsi="Times New Roman"/>
          <w:i/>
          <w:sz w:val="24"/>
        </w:rPr>
        <w:t>., 1995</w:t>
      </w:r>
      <w:r w:rsidR="008C0AA9" w:rsidRPr="008C0AA9">
        <w:rPr>
          <w:rFonts w:ascii="Times New Roman" w:hAnsi="Times New Roman"/>
          <w:sz w:val="24"/>
        </w:rPr>
        <w:t>)</w:t>
      </w:r>
      <w:r w:rsidR="008C0AA9">
        <w:rPr>
          <w:rFonts w:ascii="Times New Roman" w:hAnsi="Times New Roman"/>
          <w:sz w:val="24"/>
        </w:rPr>
        <w:t>.</w:t>
      </w:r>
    </w:p>
    <w:p w:rsidR="000C521F" w:rsidRDefault="00DB03D3" w:rsidP="003A7E8F">
      <w:pPr>
        <w:spacing w:line="360" w:lineRule="auto"/>
        <w:ind w:firstLine="360"/>
        <w:rPr>
          <w:rFonts w:ascii="Times New Roman" w:hAnsi="Times New Roman"/>
          <w:sz w:val="24"/>
        </w:rPr>
      </w:pPr>
      <w:r>
        <w:rPr>
          <w:rFonts w:ascii="Times New Roman" w:hAnsi="Times New Roman"/>
          <w:sz w:val="24"/>
        </w:rPr>
        <w:t>Для повышения эффективности Ин</w:t>
      </w:r>
      <w:r w:rsidR="008C0AA9">
        <w:rPr>
          <w:rFonts w:ascii="Times New Roman" w:hAnsi="Times New Roman"/>
          <w:sz w:val="24"/>
        </w:rPr>
        <w:t>ГКС их лучше ингалировать после промывания полости носа изотоническим солевым или буферным раствором. По мере проявления действия препарата и улучшения носового дыхания пациент должен постараться постепенно сначала снизить, а затем и полностью отказаться от применения топических деконгестантов. В случае неэффективности лечения И</w:t>
      </w:r>
      <w:r>
        <w:rPr>
          <w:rFonts w:ascii="Times New Roman" w:hAnsi="Times New Roman"/>
          <w:sz w:val="24"/>
        </w:rPr>
        <w:t>н</w:t>
      </w:r>
      <w:r w:rsidR="008C0AA9">
        <w:rPr>
          <w:rFonts w:ascii="Times New Roman" w:hAnsi="Times New Roman"/>
          <w:sz w:val="24"/>
        </w:rPr>
        <w:t>ГКС возможно проведение короткого курса системной кортикостероидной терапии (например, преднизолон в дозе 0,5 мг/кг/сут в течение 10-12 дней). Если ни топическая, ни системная глюкокортикостероидная терапия не позволяют больному отказаться от применения сосудосуживающих средств</w:t>
      </w:r>
      <w:r w:rsidR="007624E5">
        <w:rPr>
          <w:rFonts w:ascii="Times New Roman" w:hAnsi="Times New Roman"/>
          <w:sz w:val="24"/>
        </w:rPr>
        <w:t xml:space="preserve">, единственным эффективным решением становится операция на нижних носовых раковинах. </w:t>
      </w:r>
    </w:p>
    <w:p w:rsidR="00936CBD" w:rsidRDefault="00936CBD" w:rsidP="003A7E8F">
      <w:pPr>
        <w:spacing w:line="360" w:lineRule="auto"/>
        <w:ind w:firstLine="360"/>
        <w:rPr>
          <w:rFonts w:ascii="Times New Roman" w:hAnsi="Times New Roman" w:cs="Times New Roman"/>
          <w:sz w:val="24"/>
          <w:szCs w:val="24"/>
        </w:rPr>
      </w:pPr>
    </w:p>
    <w:p w:rsidR="00DB03D3" w:rsidRDefault="00DB03D3" w:rsidP="003A7E8F">
      <w:pPr>
        <w:spacing w:line="360" w:lineRule="auto"/>
        <w:ind w:firstLine="360"/>
        <w:rPr>
          <w:rFonts w:ascii="Times New Roman" w:hAnsi="Times New Roman" w:cs="Times New Roman"/>
          <w:sz w:val="24"/>
          <w:szCs w:val="24"/>
        </w:rPr>
      </w:pPr>
    </w:p>
    <w:p w:rsidR="00767ED8" w:rsidRDefault="00DB03D3" w:rsidP="00767ED8">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Рис.</w:t>
      </w:r>
      <w:r w:rsidR="001B1D49" w:rsidRPr="001B1D49">
        <w:rPr>
          <w:rFonts w:ascii="Times New Roman" w:hAnsi="Times New Roman" w:cs="Times New Roman"/>
          <w:sz w:val="24"/>
          <w:szCs w:val="24"/>
        </w:rPr>
        <w:t>4.</w:t>
      </w:r>
      <w:r>
        <w:rPr>
          <w:rFonts w:ascii="Times New Roman" w:hAnsi="Times New Roman" w:cs="Times New Roman"/>
          <w:sz w:val="24"/>
          <w:szCs w:val="24"/>
        </w:rPr>
        <w:t xml:space="preserve"> </w:t>
      </w:r>
      <w:r w:rsidR="001B1D49">
        <w:rPr>
          <w:rFonts w:ascii="Times New Roman" w:hAnsi="Times New Roman" w:cs="Times New Roman"/>
          <w:sz w:val="24"/>
          <w:szCs w:val="24"/>
        </w:rPr>
        <w:t>Алгоритм лечения медикаментозного ринита.</w:t>
      </w:r>
      <w:r>
        <w:rPr>
          <w:rFonts w:ascii="Times New Roman" w:hAnsi="Times New Roman" w:cs="Times New Roman"/>
          <w:sz w:val="24"/>
          <w:szCs w:val="24"/>
        </w:rPr>
        <w:t xml:space="preserve"> </w:t>
      </w:r>
      <w:r w:rsidR="00767ED8">
        <w:rPr>
          <w:rFonts w:ascii="Times New Roman" w:hAnsi="Times New Roman" w:cs="Times New Roman"/>
          <w:sz w:val="24"/>
          <w:szCs w:val="24"/>
        </w:rPr>
        <w:t>(</w:t>
      </w:r>
      <w:r w:rsidR="00767ED8" w:rsidRPr="00B3576D">
        <w:rPr>
          <w:rFonts w:ascii="Times New Roman" w:hAnsi="Times New Roman" w:cs="Times New Roman"/>
          <w:i/>
          <w:sz w:val="24"/>
          <w:szCs w:val="24"/>
        </w:rPr>
        <w:t>из кн. Лопатин А.С. «Ринит», М., «Литтерра», 2010</w:t>
      </w:r>
      <w:r w:rsidR="00767ED8">
        <w:rPr>
          <w:rFonts w:ascii="Times New Roman" w:hAnsi="Times New Roman" w:cs="Times New Roman"/>
          <w:sz w:val="24"/>
          <w:szCs w:val="24"/>
        </w:rPr>
        <w:t>)</w:t>
      </w:r>
    </w:p>
    <w:p w:rsidR="001B1D49" w:rsidRDefault="00AD17AC" w:rsidP="001B1D49">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395470" cy="1589405"/>
                <wp:effectExtent l="6985" t="10795" r="762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589405"/>
                        </a:xfrm>
                        <a:prstGeom prst="rect">
                          <a:avLst/>
                        </a:prstGeom>
                        <a:solidFill>
                          <a:srgbClr val="FFFFFF"/>
                        </a:solidFill>
                        <a:ln w="9525">
                          <a:solidFill>
                            <a:srgbClr val="000000"/>
                          </a:solidFill>
                          <a:miter lim="800000"/>
                          <a:headEnd/>
                          <a:tailEnd/>
                        </a:ln>
                      </wps:spPr>
                      <wps:txbx>
                        <w:txbxContent>
                          <w:p w:rsidR="001B1D49" w:rsidRDefault="001B1D49" w:rsidP="001B1D49">
                            <w:pPr>
                              <w:jc w:val="center"/>
                            </w:pPr>
                            <w:r>
                              <w:t>ИНГКС (будесонид) 400 мкг/сут не менее 1 месяца</w:t>
                            </w:r>
                          </w:p>
                          <w:p w:rsidR="001B1D49" w:rsidRDefault="001B1D49" w:rsidP="001B1D49">
                            <w:pPr>
                              <w:jc w:val="center"/>
                            </w:pPr>
                            <w:r>
                              <w:t>Промывание полости носа: изотонический/буферный раствор</w:t>
                            </w:r>
                          </w:p>
                          <w:p w:rsidR="001B1D49" w:rsidRDefault="001B1D49" w:rsidP="001B1D49">
                            <w:pPr>
                              <w:jc w:val="center"/>
                            </w:pPr>
                            <w:r>
                              <w:t>Физиотерапия: электрофорез/фонофорез и др.</w:t>
                            </w:r>
                          </w:p>
                          <w:p w:rsidR="001B1D49" w:rsidRDefault="001B1D49" w:rsidP="001B1D49">
                            <w:pPr>
                              <w:jc w:val="center"/>
                            </w:pPr>
                            <w:r>
                              <w:t>По мере проявления действия препарата снизить и постараться совсем отказаться от сосудосуживающих капель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0;margin-top:0;width:346.1pt;height:125.1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">
                <v:textbox style="mso-fit-shape-to-text:t">
                  <w:txbxContent>
                    <w:p w:rsidR="001B1D49" w:rsidRDefault="001B1D49" w:rsidP="001B1D49">
                      <w:pPr>
                        <w:jc w:val="center"/>
                      </w:pPr>
                      <w:r>
                        <w:t>ИНГКС (будесонид) 400 мкг/сут не менее 1 месяца</w:t>
                      </w:r>
                    </w:p>
                    <w:p w:rsidR="001B1D49" w:rsidRDefault="001B1D49" w:rsidP="001B1D49">
                      <w:pPr>
                        <w:jc w:val="center"/>
                      </w:pPr>
                      <w:r>
                        <w:t>Промывание полости носа: изотонический/буферный раствор</w:t>
                      </w:r>
                    </w:p>
                    <w:p w:rsidR="001B1D49" w:rsidRDefault="001B1D49" w:rsidP="001B1D49">
                      <w:pPr>
                        <w:jc w:val="center"/>
                      </w:pPr>
                      <w:r>
                        <w:t>Физиотерапия: электрофорез/фонофорез и др.</w:t>
                      </w:r>
                    </w:p>
                    <w:p w:rsidR="001B1D49" w:rsidRDefault="001B1D49" w:rsidP="001B1D49">
                      <w:pPr>
                        <w:jc w:val="center"/>
                      </w:pPr>
                      <w:r>
                        <w:t>По мере проявления действия препарата снизить и постараться совсем отказаться от сосудосуживающих капель</w:t>
                      </w:r>
                    </w:p>
                  </w:txbxContent>
                </v:textbox>
              </v:shape>
            </w:pict>
          </mc:Fallback>
        </mc:AlternateContent>
      </w:r>
    </w:p>
    <w:p w:rsidR="001B1D49" w:rsidRDefault="001B1D49" w:rsidP="003A7E8F">
      <w:pPr>
        <w:spacing w:line="360" w:lineRule="auto"/>
        <w:ind w:firstLine="360"/>
        <w:rPr>
          <w:rFonts w:ascii="Times New Roman" w:hAnsi="Times New Roman" w:cs="Times New Roman"/>
          <w:sz w:val="24"/>
          <w:szCs w:val="24"/>
        </w:rPr>
      </w:pPr>
    </w:p>
    <w:p w:rsidR="001B1D49" w:rsidRDefault="001B1D49" w:rsidP="003A7E8F">
      <w:pPr>
        <w:spacing w:line="360" w:lineRule="auto"/>
        <w:ind w:firstLine="360"/>
        <w:rPr>
          <w:rFonts w:ascii="Times New Roman" w:hAnsi="Times New Roman" w:cs="Times New Roman"/>
          <w:sz w:val="24"/>
          <w:szCs w:val="24"/>
        </w:rPr>
      </w:pPr>
    </w:p>
    <w:p w:rsidR="001B1D49" w:rsidRPr="001B1D49" w:rsidRDefault="001B1D49" w:rsidP="003A7E8F">
      <w:pPr>
        <w:spacing w:line="360" w:lineRule="auto"/>
        <w:ind w:firstLine="360"/>
        <w:rPr>
          <w:rFonts w:ascii="Times New Roman" w:hAnsi="Times New Roman" w:cs="Times New Roman"/>
          <w:sz w:val="24"/>
          <w:szCs w:val="24"/>
        </w:rPr>
      </w:pPr>
    </w:p>
    <w:p w:rsidR="001B1D49" w:rsidRDefault="00AD17AC" w:rsidP="003A7E8F">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37465</wp:posOffset>
                </wp:positionV>
                <wp:extent cx="2057400" cy="559435"/>
                <wp:effectExtent l="76200" t="7620" r="76200" b="13970"/>
                <wp:wrapNone/>
                <wp:docPr id="7" name="AutoShape 4" descr="отсутствие&#10;эффект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943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1B1D49" w:rsidRDefault="001B1D49" w:rsidP="001B1D49">
                            <w:pPr>
                              <w:jc w:val="center"/>
                            </w:pPr>
                            <w:r>
                              <w:t>Отсутствие эффекта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46" type="#_x0000_t67" alt="отсутствие&#10;эффекта" style="position:absolute;left:0;text-align:left;margin-left:151.95pt;margin-top:2.95pt;width:162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">
                <v:textbox>
                  <w:txbxContent>
                    <w:p w:rsidR="001B1D49" w:rsidRDefault="001B1D49" w:rsidP="001B1D49">
                      <w:pPr>
                        <w:jc w:val="center"/>
                      </w:pPr>
                      <w:r>
                        <w:t>Отсутствие эффекта</w:t>
                      </w:r>
                    </w:p>
                  </w:txbxContent>
                </v:textbox>
              </v:shape>
            </w:pict>
          </mc:Fallback>
        </mc:AlternateContent>
      </w:r>
    </w:p>
    <w:p w:rsidR="001B1D49" w:rsidRDefault="00AD17AC" w:rsidP="003A7E8F">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721995</wp:posOffset>
                </wp:positionH>
                <wp:positionV relativeFrom="paragraph">
                  <wp:posOffset>207010</wp:posOffset>
                </wp:positionV>
                <wp:extent cx="4395470" cy="620395"/>
                <wp:effectExtent l="9525" t="12065" r="508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620395"/>
                        </a:xfrm>
                        <a:prstGeom prst="rect">
                          <a:avLst/>
                        </a:prstGeom>
                        <a:solidFill>
                          <a:srgbClr val="FFFFFF"/>
                        </a:solidFill>
                        <a:ln w="9525">
                          <a:solidFill>
                            <a:srgbClr val="000000"/>
                          </a:solidFill>
                          <a:miter lim="800000"/>
                          <a:headEnd/>
                          <a:tailEnd/>
                        </a:ln>
                      </wps:spPr>
                      <wps:txbx>
                        <w:txbxContent>
                          <w:p w:rsidR="001B1D49" w:rsidRDefault="001B1D49" w:rsidP="001B1D49">
                            <w:pPr>
                              <w:jc w:val="center"/>
                            </w:pPr>
                            <w:r>
                              <w:t>Короткий курс системной глюкокортикостероидной терапии: преднизолон (0,5 мг/кг/сут) в течение 10-12 дней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7" type="#_x0000_t202" style="position:absolute;left:0;text-align:left;margin-left:56.85pt;margin-top:16.3pt;width:346.1pt;height:48.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">
                <v:textbox style="mso-fit-shape-to-text:t">
                  <w:txbxContent>
                    <w:p w:rsidR="001B1D49" w:rsidRDefault="001B1D49" w:rsidP="001B1D49">
                      <w:pPr>
                        <w:jc w:val="center"/>
                      </w:pPr>
                      <w:r>
                        <w:t>Короткий курс системной глюкокортикостероидной терапии: преднизолон (0,5 мг/кг/сут) в течение 10-12 дней</w:t>
                      </w:r>
                    </w:p>
                  </w:txbxContent>
                </v:textbox>
              </v:shape>
            </w:pict>
          </mc:Fallback>
        </mc:AlternateContent>
      </w:r>
    </w:p>
    <w:p w:rsidR="001B1D49" w:rsidRDefault="001B1D49" w:rsidP="003A7E8F">
      <w:pPr>
        <w:spacing w:line="360" w:lineRule="auto"/>
        <w:ind w:firstLine="360"/>
        <w:rPr>
          <w:rFonts w:ascii="Times New Roman" w:hAnsi="Times New Roman" w:cs="Times New Roman"/>
          <w:sz w:val="24"/>
          <w:szCs w:val="24"/>
        </w:rPr>
      </w:pPr>
    </w:p>
    <w:p w:rsidR="001B1D49" w:rsidRDefault="00AD17AC" w:rsidP="003A7E8F">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1929765</wp:posOffset>
                </wp:positionH>
                <wp:positionV relativeFrom="paragraph">
                  <wp:posOffset>52705</wp:posOffset>
                </wp:positionV>
                <wp:extent cx="2057400" cy="559435"/>
                <wp:effectExtent l="76200" t="11430" r="76200" b="10160"/>
                <wp:wrapNone/>
                <wp:docPr id="5" name="AutoShape 5" descr="отсутствие&#10;эффект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943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767ED8" w:rsidRDefault="00767ED8" w:rsidP="00767ED8">
                            <w:pPr>
                              <w:jc w:val="center"/>
                            </w:pPr>
                            <w:r>
                              <w:t>Отсутствие эффекта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8" type="#_x0000_t67" alt="отсутствие&#10;эффекта" style="position:absolute;left:0;text-align:left;margin-left:151.95pt;margin-top:4.15pt;width:162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">
                <v:textbox>
                  <w:txbxContent>
                    <w:p w:rsidR="00767ED8" w:rsidRDefault="00767ED8" w:rsidP="00767ED8">
                      <w:pPr>
                        <w:jc w:val="center"/>
                      </w:pPr>
                      <w:r>
                        <w:t>Отсутствие эффекта</w:t>
                      </w:r>
                    </w:p>
                  </w:txbxContent>
                </v:textbox>
              </v:shape>
            </w:pict>
          </mc:Fallback>
        </mc:AlternateContent>
      </w:r>
    </w:p>
    <w:p w:rsidR="001B1D49" w:rsidRDefault="00AD17AC" w:rsidP="003A7E8F">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727075</wp:posOffset>
                </wp:positionH>
                <wp:positionV relativeFrom="paragraph">
                  <wp:posOffset>222250</wp:posOffset>
                </wp:positionV>
                <wp:extent cx="4395470" cy="258445"/>
                <wp:effectExtent l="6985" t="8890" r="762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258445"/>
                        </a:xfrm>
                        <a:prstGeom prst="rect">
                          <a:avLst/>
                        </a:prstGeom>
                        <a:solidFill>
                          <a:srgbClr val="FFFFFF"/>
                        </a:solidFill>
                        <a:ln w="9525">
                          <a:solidFill>
                            <a:srgbClr val="000000"/>
                          </a:solidFill>
                          <a:miter lim="800000"/>
                          <a:headEnd/>
                          <a:tailEnd/>
                        </a:ln>
                      </wps:spPr>
                      <wps:txbx>
                        <w:txbxContent>
                          <w:p w:rsidR="00767ED8" w:rsidRPr="00767ED8" w:rsidRDefault="00767ED8" w:rsidP="00767ED8">
                            <w:pPr>
                              <w:jc w:val="center"/>
                            </w:pPr>
                            <w:r>
                              <w:t>Операция на нижних носовых раковинах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57.25pt;margin-top:17.5pt;width:346.1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">
                <v:textbox>
                  <w:txbxContent>
                    <w:p w:rsidR="00767ED8" w:rsidRPr="00767ED8" w:rsidRDefault="00767ED8" w:rsidP="00767ED8">
                      <w:pPr>
                        <w:jc w:val="center"/>
                      </w:pPr>
                      <w:r>
                        <w:t>Операция на нижних носовых раковинах</w:t>
                      </w:r>
                    </w:p>
                  </w:txbxContent>
                </v:textbox>
              </v:shape>
            </w:pict>
          </mc:Fallback>
        </mc:AlternateContent>
      </w:r>
    </w:p>
    <w:p w:rsidR="001B1D49" w:rsidRDefault="001B1D49" w:rsidP="003A7E8F">
      <w:pPr>
        <w:spacing w:line="360" w:lineRule="auto"/>
        <w:ind w:firstLine="360"/>
        <w:rPr>
          <w:rFonts w:ascii="Times New Roman" w:hAnsi="Times New Roman" w:cs="Times New Roman"/>
          <w:sz w:val="24"/>
          <w:szCs w:val="24"/>
        </w:rPr>
      </w:pPr>
    </w:p>
    <w:p w:rsidR="00767ED8" w:rsidRDefault="00767ED8" w:rsidP="003A7E8F">
      <w:pPr>
        <w:spacing w:line="360" w:lineRule="auto"/>
        <w:ind w:firstLine="360"/>
        <w:rPr>
          <w:rFonts w:ascii="Times New Roman" w:hAnsi="Times New Roman" w:cs="Times New Roman"/>
          <w:sz w:val="24"/>
          <w:szCs w:val="24"/>
        </w:rPr>
      </w:pPr>
    </w:p>
    <w:p w:rsidR="00133AAE" w:rsidRDefault="00133AAE" w:rsidP="003A7E8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В случае выявления формы ВР, связанной с системным применением лекарственных средств, единственным вариантом лечения становится коррекция проводимой терапии путем принятия коллегиального решения совместно с назначившим данный препарат врачом (терапевт, кардиолог, психиатр, гинеколог, андролог). </w:t>
      </w:r>
    </w:p>
    <w:p w:rsidR="00133AAE" w:rsidRDefault="00133AAE" w:rsidP="003A7E8F">
      <w:pPr>
        <w:spacing w:line="360" w:lineRule="auto"/>
        <w:ind w:firstLine="360"/>
        <w:rPr>
          <w:rFonts w:ascii="Times New Roman" w:hAnsi="Times New Roman" w:cs="Times New Roman"/>
          <w:sz w:val="24"/>
          <w:szCs w:val="24"/>
        </w:rPr>
      </w:pPr>
    </w:p>
    <w:p w:rsidR="00133AAE" w:rsidRPr="00B3576D" w:rsidRDefault="00133AAE" w:rsidP="003A7E8F">
      <w:pPr>
        <w:spacing w:line="360" w:lineRule="auto"/>
        <w:ind w:firstLine="360"/>
        <w:rPr>
          <w:rFonts w:ascii="Times New Roman" w:hAnsi="Times New Roman" w:cs="Times New Roman"/>
          <w:b/>
          <w:i/>
          <w:sz w:val="24"/>
          <w:szCs w:val="24"/>
          <w:u w:val="single"/>
        </w:rPr>
      </w:pPr>
      <w:r w:rsidRPr="00B3576D">
        <w:rPr>
          <w:rFonts w:ascii="Times New Roman" w:hAnsi="Times New Roman" w:cs="Times New Roman"/>
          <w:b/>
          <w:i/>
          <w:sz w:val="24"/>
          <w:szCs w:val="24"/>
          <w:u w:val="single"/>
        </w:rPr>
        <w:t>Гормональный ринит беременных</w:t>
      </w:r>
    </w:p>
    <w:p w:rsidR="00A21BBD" w:rsidRDefault="00133AAE" w:rsidP="003A7E8F">
      <w:pPr>
        <w:spacing w:line="360" w:lineRule="auto"/>
        <w:ind w:firstLine="360"/>
        <w:rPr>
          <w:rFonts w:ascii="Times New Roman" w:hAnsi="Times New Roman" w:cs="Times New Roman"/>
          <w:sz w:val="24"/>
          <w:szCs w:val="24"/>
        </w:rPr>
      </w:pPr>
      <w:r>
        <w:rPr>
          <w:rFonts w:ascii="Times New Roman" w:hAnsi="Times New Roman" w:cs="Times New Roman"/>
          <w:sz w:val="24"/>
          <w:szCs w:val="24"/>
        </w:rPr>
        <w:t>В отсутс</w:t>
      </w:r>
      <w:r w:rsidR="00A21BBD">
        <w:rPr>
          <w:rFonts w:ascii="Times New Roman" w:hAnsi="Times New Roman" w:cs="Times New Roman"/>
          <w:sz w:val="24"/>
          <w:szCs w:val="24"/>
        </w:rPr>
        <w:t>т</w:t>
      </w:r>
      <w:r>
        <w:rPr>
          <w:rFonts w:ascii="Times New Roman" w:hAnsi="Times New Roman" w:cs="Times New Roman"/>
          <w:sz w:val="24"/>
          <w:szCs w:val="24"/>
        </w:rPr>
        <w:t xml:space="preserve">вие доказательных данных о безопасности большинства препаратов </w:t>
      </w:r>
      <w:r w:rsidR="00A21BBD">
        <w:rPr>
          <w:rFonts w:ascii="Times New Roman" w:hAnsi="Times New Roman" w:cs="Times New Roman"/>
          <w:sz w:val="24"/>
          <w:szCs w:val="24"/>
        </w:rPr>
        <w:t xml:space="preserve">у беременных лечение у данного контингента больных становится особенно ответственной задачей. Лечение следует начинать с устранения факторов, способствующих появлению симптомов и прогрессированию заболевания (активное и пассивное курение и другие ирританты, гастроэзофагеальный рефлюкс). </w:t>
      </w:r>
    </w:p>
    <w:p w:rsidR="00A21BBD" w:rsidRPr="00C60E2D" w:rsidRDefault="00A21BBD" w:rsidP="003A7E8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Медикаментозное лечение следует проводить с учетом степени потенциальной опасности назначаемых препаратов для будущего ребенка и самой женщины. Из всех препаратов, применяемых для лечения ВР, </w:t>
      </w:r>
      <w:r w:rsidR="00EE52E9">
        <w:rPr>
          <w:rFonts w:ascii="Times New Roman" w:hAnsi="Times New Roman" w:cs="Times New Roman"/>
          <w:sz w:val="24"/>
          <w:szCs w:val="24"/>
        </w:rPr>
        <w:t>только будесонид</w:t>
      </w:r>
      <w:r w:rsidR="00EE52E9" w:rsidRPr="00EE52E9">
        <w:rPr>
          <w:rFonts w:ascii="Times New Roman" w:hAnsi="Times New Roman" w:cs="Times New Roman"/>
          <w:sz w:val="24"/>
          <w:szCs w:val="24"/>
        </w:rPr>
        <w:t xml:space="preserve"> </w:t>
      </w:r>
      <w:r w:rsidR="00EE52E9">
        <w:rPr>
          <w:rFonts w:ascii="Times New Roman" w:hAnsi="Times New Roman" w:cs="Times New Roman"/>
          <w:sz w:val="24"/>
          <w:szCs w:val="24"/>
        </w:rPr>
        <w:t xml:space="preserve">отнесен к категории </w:t>
      </w:r>
      <w:r w:rsidR="00A25A60">
        <w:rPr>
          <w:rFonts w:ascii="Times New Roman" w:hAnsi="Times New Roman" w:cs="Times New Roman"/>
          <w:sz w:val="24"/>
          <w:szCs w:val="24"/>
        </w:rPr>
        <w:t xml:space="preserve">«В» </w:t>
      </w:r>
      <w:r w:rsidR="00EE52E9">
        <w:rPr>
          <w:rFonts w:ascii="Times New Roman" w:hAnsi="Times New Roman" w:cs="Times New Roman"/>
          <w:sz w:val="24"/>
          <w:szCs w:val="24"/>
        </w:rPr>
        <w:t xml:space="preserve">по </w:t>
      </w:r>
      <w:r w:rsidR="00EE52E9">
        <w:rPr>
          <w:rFonts w:ascii="Times New Roman" w:hAnsi="Times New Roman" w:cs="Times New Roman"/>
          <w:sz w:val="24"/>
          <w:szCs w:val="24"/>
        </w:rPr>
        <w:lastRenderedPageBreak/>
        <w:t xml:space="preserve">классификации </w:t>
      </w:r>
      <w:r w:rsidR="00EE52E9">
        <w:rPr>
          <w:rFonts w:ascii="Times New Roman" w:hAnsi="Times New Roman" w:cs="Times New Roman"/>
          <w:sz w:val="24"/>
          <w:szCs w:val="24"/>
          <w:lang w:val="en-US"/>
        </w:rPr>
        <w:t>FDA</w:t>
      </w:r>
      <w:r w:rsidR="00EE52E9">
        <w:rPr>
          <w:rFonts w:ascii="Times New Roman" w:hAnsi="Times New Roman" w:cs="Times New Roman"/>
          <w:sz w:val="24"/>
          <w:szCs w:val="24"/>
        </w:rPr>
        <w:t xml:space="preserve">. </w:t>
      </w:r>
      <w:r w:rsidR="00A25A60">
        <w:rPr>
          <w:rFonts w:ascii="Times New Roman" w:hAnsi="Times New Roman" w:cs="Times New Roman"/>
          <w:sz w:val="24"/>
          <w:szCs w:val="24"/>
        </w:rPr>
        <w:t>Все иные И</w:t>
      </w:r>
      <w:r w:rsidR="00DB03D3">
        <w:rPr>
          <w:rFonts w:ascii="Times New Roman" w:hAnsi="Times New Roman" w:cs="Times New Roman"/>
          <w:sz w:val="24"/>
          <w:szCs w:val="24"/>
        </w:rPr>
        <w:t>н</w:t>
      </w:r>
      <w:r w:rsidR="00A25A60">
        <w:rPr>
          <w:rFonts w:ascii="Times New Roman" w:hAnsi="Times New Roman" w:cs="Times New Roman"/>
          <w:sz w:val="24"/>
          <w:szCs w:val="24"/>
        </w:rPr>
        <w:t>ГКС в настоящее время (вероятно, в силу меньшего опыта применения и отсутствия результатов соответствующих исследований) отнесены в менее безопасную категорию «С»</w:t>
      </w:r>
      <w:r w:rsidR="00630BF5">
        <w:rPr>
          <w:rFonts w:ascii="Times New Roman" w:hAnsi="Times New Roman" w:cs="Times New Roman"/>
          <w:sz w:val="24"/>
          <w:szCs w:val="24"/>
        </w:rPr>
        <w:t xml:space="preserve"> (табл.4)</w:t>
      </w:r>
      <w:r w:rsidR="00A25A60">
        <w:rPr>
          <w:rFonts w:ascii="Times New Roman" w:hAnsi="Times New Roman" w:cs="Times New Roman"/>
          <w:sz w:val="24"/>
          <w:szCs w:val="24"/>
        </w:rPr>
        <w:t>. Тем не менее, сведения об эффективности И</w:t>
      </w:r>
      <w:r w:rsidR="00DB03D3">
        <w:rPr>
          <w:rFonts w:ascii="Times New Roman" w:hAnsi="Times New Roman" w:cs="Times New Roman"/>
          <w:sz w:val="24"/>
          <w:szCs w:val="24"/>
        </w:rPr>
        <w:t>н</w:t>
      </w:r>
      <w:r w:rsidR="00A25A60">
        <w:rPr>
          <w:rFonts w:ascii="Times New Roman" w:hAnsi="Times New Roman" w:cs="Times New Roman"/>
          <w:sz w:val="24"/>
          <w:szCs w:val="24"/>
        </w:rPr>
        <w:t xml:space="preserve">ГКС в отношении гормонального ринита беременных остаются противоречивыми. </w:t>
      </w:r>
      <w:r w:rsidR="00C60E2D">
        <w:rPr>
          <w:rFonts w:ascii="Times New Roman" w:hAnsi="Times New Roman" w:cs="Times New Roman"/>
          <w:sz w:val="24"/>
          <w:szCs w:val="24"/>
        </w:rPr>
        <w:t xml:space="preserve">Наиболее эффективными и одновременно безопасными методами лечения гормонального ринита беременных, по мнению </w:t>
      </w:r>
      <w:r w:rsidR="00C60E2D">
        <w:rPr>
          <w:rFonts w:ascii="Times New Roman" w:hAnsi="Times New Roman" w:cs="Times New Roman"/>
          <w:sz w:val="24"/>
          <w:szCs w:val="24"/>
          <w:lang w:val="en-US"/>
        </w:rPr>
        <w:t>E</w:t>
      </w:r>
      <w:r w:rsidR="00C60E2D" w:rsidRPr="00C60E2D">
        <w:rPr>
          <w:rFonts w:ascii="Times New Roman" w:hAnsi="Times New Roman" w:cs="Times New Roman"/>
          <w:sz w:val="24"/>
          <w:szCs w:val="24"/>
        </w:rPr>
        <w:t>.</w:t>
      </w:r>
      <w:r w:rsidR="00C60E2D">
        <w:rPr>
          <w:rFonts w:ascii="Times New Roman" w:hAnsi="Times New Roman" w:cs="Times New Roman"/>
          <w:sz w:val="24"/>
          <w:szCs w:val="24"/>
          <w:lang w:val="en-US"/>
        </w:rPr>
        <w:t>K</w:t>
      </w:r>
      <w:r w:rsidR="00C60E2D" w:rsidRPr="00C60E2D">
        <w:rPr>
          <w:rFonts w:ascii="Times New Roman" w:hAnsi="Times New Roman" w:cs="Times New Roman"/>
          <w:sz w:val="24"/>
          <w:szCs w:val="24"/>
        </w:rPr>
        <w:t>.</w:t>
      </w:r>
      <w:r w:rsidR="00C60E2D">
        <w:rPr>
          <w:rFonts w:ascii="Times New Roman" w:hAnsi="Times New Roman" w:cs="Times New Roman"/>
          <w:sz w:val="24"/>
          <w:szCs w:val="24"/>
          <w:lang w:val="en-US"/>
        </w:rPr>
        <w:t>Ellegard</w:t>
      </w:r>
      <w:r w:rsidR="00C60E2D">
        <w:rPr>
          <w:rFonts w:ascii="Times New Roman" w:hAnsi="Times New Roman" w:cs="Times New Roman"/>
          <w:sz w:val="24"/>
          <w:szCs w:val="24"/>
        </w:rPr>
        <w:t xml:space="preserve"> (2005), является ирригационная терапия с использованием изотонических солевых растворов, физические упражнения и применение назальных дилататоров.</w:t>
      </w:r>
      <w:r w:rsidR="00DB03D3">
        <w:rPr>
          <w:rFonts w:ascii="Times New Roman" w:hAnsi="Times New Roman" w:cs="Times New Roman"/>
          <w:sz w:val="24"/>
          <w:szCs w:val="24"/>
        </w:rPr>
        <w:t xml:space="preserve"> </w:t>
      </w:r>
      <w:r w:rsidR="00767ED8">
        <w:rPr>
          <w:rFonts w:ascii="Times New Roman" w:hAnsi="Times New Roman" w:cs="Times New Roman"/>
          <w:sz w:val="24"/>
          <w:szCs w:val="24"/>
        </w:rPr>
        <w:t>В связи с этим наиболее обоснованным назначение И</w:t>
      </w:r>
      <w:r w:rsidR="00DB03D3">
        <w:rPr>
          <w:rFonts w:ascii="Times New Roman" w:hAnsi="Times New Roman" w:cs="Times New Roman"/>
          <w:sz w:val="24"/>
          <w:szCs w:val="24"/>
        </w:rPr>
        <w:t>н</w:t>
      </w:r>
      <w:r w:rsidR="00767ED8">
        <w:rPr>
          <w:rFonts w:ascii="Times New Roman" w:hAnsi="Times New Roman" w:cs="Times New Roman"/>
          <w:sz w:val="24"/>
          <w:szCs w:val="24"/>
        </w:rPr>
        <w:t>ГКС оказывается при «смешанных» формах</w:t>
      </w:r>
      <w:r w:rsidR="00DB03D3">
        <w:rPr>
          <w:rFonts w:ascii="Times New Roman" w:hAnsi="Times New Roman" w:cs="Times New Roman"/>
          <w:sz w:val="24"/>
          <w:szCs w:val="24"/>
        </w:rPr>
        <w:t xml:space="preserve">, когда гормональный ринит дебютирует на фоне обострения уже имеющегося </w:t>
      </w:r>
      <w:r w:rsidR="00767ED8">
        <w:rPr>
          <w:rFonts w:ascii="Times New Roman" w:hAnsi="Times New Roman" w:cs="Times New Roman"/>
          <w:sz w:val="24"/>
          <w:szCs w:val="24"/>
        </w:rPr>
        <w:t>аллергического ринита</w:t>
      </w:r>
      <w:r w:rsidR="00630BF5">
        <w:rPr>
          <w:rFonts w:ascii="Times New Roman" w:hAnsi="Times New Roman" w:cs="Times New Roman"/>
          <w:sz w:val="24"/>
          <w:szCs w:val="24"/>
        </w:rPr>
        <w:t>.</w:t>
      </w:r>
    </w:p>
    <w:p w:rsidR="00967B2F" w:rsidRDefault="00967B2F" w:rsidP="00630BF5">
      <w:pPr>
        <w:spacing w:line="360" w:lineRule="auto"/>
        <w:ind w:firstLine="360"/>
        <w:jc w:val="right"/>
        <w:rPr>
          <w:rFonts w:ascii="Times New Roman" w:hAnsi="Times New Roman" w:cs="Times New Roman"/>
          <w:sz w:val="24"/>
          <w:szCs w:val="24"/>
        </w:rPr>
      </w:pPr>
      <w:r w:rsidRPr="00967B2F">
        <w:rPr>
          <w:rFonts w:ascii="Times New Roman" w:hAnsi="Times New Roman" w:cs="Times New Roman"/>
          <w:sz w:val="24"/>
          <w:szCs w:val="24"/>
        </w:rPr>
        <w:t xml:space="preserve">Таблица </w:t>
      </w:r>
      <w:r w:rsidR="00767ED8">
        <w:rPr>
          <w:rFonts w:ascii="Times New Roman" w:hAnsi="Times New Roman" w:cs="Times New Roman"/>
          <w:sz w:val="24"/>
          <w:szCs w:val="24"/>
        </w:rPr>
        <w:t>4</w:t>
      </w:r>
    </w:p>
    <w:p w:rsidR="00967B2F" w:rsidRDefault="00B3576D" w:rsidP="00630BF5">
      <w:pPr>
        <w:spacing w:line="360" w:lineRule="auto"/>
        <w:ind w:firstLine="360"/>
        <w:jc w:val="center"/>
        <w:rPr>
          <w:rFonts w:ascii="Times New Roman" w:hAnsi="Times New Roman" w:cs="Times New Roman"/>
          <w:sz w:val="24"/>
          <w:szCs w:val="24"/>
        </w:rPr>
      </w:pPr>
      <w:r w:rsidRPr="00967B2F">
        <w:rPr>
          <w:rFonts w:ascii="Times New Roman" w:hAnsi="Times New Roman" w:cs="Times New Roman"/>
          <w:sz w:val="24"/>
          <w:szCs w:val="24"/>
        </w:rPr>
        <w:t>Категории риска интраназальных препаратов у беременных</w:t>
      </w:r>
    </w:p>
    <w:tbl>
      <w:tblPr>
        <w:tblStyle w:val="a6"/>
        <w:tblW w:w="0" w:type="auto"/>
        <w:tblLook w:val="04A0" w:firstRow="1" w:lastRow="0" w:firstColumn="1" w:lastColumn="0" w:noHBand="0" w:noVBand="1"/>
      </w:tblPr>
      <w:tblGrid>
        <w:gridCol w:w="7338"/>
        <w:gridCol w:w="2233"/>
      </w:tblGrid>
      <w:tr w:rsidR="00515A6F" w:rsidRPr="00630BF5" w:rsidTr="00515A6F">
        <w:tc>
          <w:tcPr>
            <w:tcW w:w="7338" w:type="dxa"/>
          </w:tcPr>
          <w:p w:rsidR="00515A6F" w:rsidRPr="00630BF5" w:rsidRDefault="00515A6F" w:rsidP="00630BF5">
            <w:pPr>
              <w:spacing w:line="360" w:lineRule="auto"/>
              <w:jc w:val="center"/>
              <w:rPr>
                <w:rFonts w:ascii="Times New Roman" w:hAnsi="Times New Roman" w:cs="Times New Roman"/>
                <w:b/>
                <w:sz w:val="24"/>
                <w:szCs w:val="24"/>
              </w:rPr>
            </w:pPr>
            <w:r w:rsidRPr="00630BF5">
              <w:rPr>
                <w:rFonts w:ascii="Times New Roman" w:hAnsi="Times New Roman" w:cs="Times New Roman"/>
                <w:b/>
                <w:sz w:val="24"/>
                <w:szCs w:val="24"/>
              </w:rPr>
              <w:t>Препараты</w:t>
            </w:r>
          </w:p>
        </w:tc>
        <w:tc>
          <w:tcPr>
            <w:tcW w:w="2233" w:type="dxa"/>
          </w:tcPr>
          <w:p w:rsidR="00515A6F" w:rsidRPr="00630BF5" w:rsidRDefault="00515A6F" w:rsidP="00630BF5">
            <w:pPr>
              <w:spacing w:line="360" w:lineRule="auto"/>
              <w:jc w:val="center"/>
              <w:rPr>
                <w:rFonts w:ascii="Times New Roman" w:hAnsi="Times New Roman" w:cs="Times New Roman"/>
                <w:b/>
                <w:sz w:val="24"/>
                <w:szCs w:val="24"/>
              </w:rPr>
            </w:pPr>
            <w:r w:rsidRPr="00630BF5">
              <w:rPr>
                <w:rFonts w:ascii="Times New Roman" w:hAnsi="Times New Roman" w:cs="Times New Roman"/>
                <w:b/>
                <w:sz w:val="24"/>
                <w:szCs w:val="24"/>
              </w:rPr>
              <w:t>Категория риска</w:t>
            </w:r>
          </w:p>
        </w:tc>
      </w:tr>
      <w:tr w:rsidR="00515A6F" w:rsidRPr="00630BF5" w:rsidTr="00F02490">
        <w:tc>
          <w:tcPr>
            <w:tcW w:w="9571" w:type="dxa"/>
            <w:gridSpan w:val="2"/>
          </w:tcPr>
          <w:p w:rsidR="00515A6F" w:rsidRPr="00630BF5" w:rsidRDefault="00515A6F" w:rsidP="00515A6F">
            <w:pPr>
              <w:spacing w:line="360" w:lineRule="auto"/>
              <w:jc w:val="center"/>
              <w:rPr>
                <w:rFonts w:ascii="Times New Roman" w:hAnsi="Times New Roman" w:cs="Times New Roman"/>
                <w:b/>
                <w:i/>
                <w:sz w:val="24"/>
                <w:szCs w:val="24"/>
              </w:rPr>
            </w:pPr>
            <w:r w:rsidRPr="00630BF5">
              <w:rPr>
                <w:rFonts w:ascii="Times New Roman" w:hAnsi="Times New Roman" w:cs="Times New Roman"/>
                <w:b/>
                <w:i/>
                <w:sz w:val="24"/>
                <w:szCs w:val="24"/>
              </w:rPr>
              <w:t>Кромоны</w:t>
            </w:r>
          </w:p>
        </w:tc>
      </w:tr>
      <w:tr w:rsidR="00515A6F" w:rsidTr="00515A6F">
        <w:tc>
          <w:tcPr>
            <w:tcW w:w="7338" w:type="dxa"/>
          </w:tcPr>
          <w:p w:rsidR="00515A6F" w:rsidRDefault="00515A6F" w:rsidP="00AE7B89">
            <w:pPr>
              <w:spacing w:line="360" w:lineRule="auto"/>
              <w:rPr>
                <w:rFonts w:ascii="Times New Roman" w:hAnsi="Times New Roman" w:cs="Times New Roman"/>
                <w:sz w:val="24"/>
                <w:szCs w:val="24"/>
              </w:rPr>
            </w:pPr>
            <w:r>
              <w:rPr>
                <w:rFonts w:ascii="Times New Roman" w:hAnsi="Times New Roman" w:cs="Times New Roman"/>
                <w:sz w:val="24"/>
                <w:szCs w:val="24"/>
              </w:rPr>
              <w:t xml:space="preserve">Кромогликат натрия </w:t>
            </w:r>
          </w:p>
        </w:tc>
        <w:tc>
          <w:tcPr>
            <w:tcW w:w="2233" w:type="dxa"/>
          </w:tcPr>
          <w:p w:rsidR="00515A6F" w:rsidRDefault="00515A6F" w:rsidP="00AE7B89">
            <w:pPr>
              <w:spacing w:line="360" w:lineRule="auto"/>
              <w:rPr>
                <w:rFonts w:ascii="Times New Roman" w:hAnsi="Times New Roman" w:cs="Times New Roman"/>
                <w:sz w:val="24"/>
                <w:szCs w:val="24"/>
              </w:rPr>
            </w:pPr>
            <w:r>
              <w:rPr>
                <w:rFonts w:ascii="Times New Roman" w:hAnsi="Times New Roman" w:cs="Times New Roman"/>
                <w:sz w:val="24"/>
                <w:szCs w:val="24"/>
              </w:rPr>
              <w:t>В</w:t>
            </w:r>
          </w:p>
        </w:tc>
      </w:tr>
      <w:tr w:rsidR="00515A6F" w:rsidRPr="00630BF5" w:rsidTr="00183F59">
        <w:tc>
          <w:tcPr>
            <w:tcW w:w="9571" w:type="dxa"/>
            <w:gridSpan w:val="2"/>
          </w:tcPr>
          <w:p w:rsidR="00515A6F" w:rsidRPr="00630BF5" w:rsidRDefault="00515A6F" w:rsidP="00515A6F">
            <w:pPr>
              <w:spacing w:line="360" w:lineRule="auto"/>
              <w:jc w:val="center"/>
              <w:rPr>
                <w:rFonts w:ascii="Times New Roman" w:hAnsi="Times New Roman" w:cs="Times New Roman"/>
                <w:b/>
                <w:i/>
                <w:sz w:val="24"/>
                <w:szCs w:val="24"/>
              </w:rPr>
            </w:pPr>
            <w:r w:rsidRPr="00630BF5">
              <w:rPr>
                <w:rFonts w:ascii="Times New Roman" w:hAnsi="Times New Roman" w:cs="Times New Roman"/>
                <w:b/>
                <w:i/>
                <w:sz w:val="24"/>
                <w:szCs w:val="24"/>
              </w:rPr>
              <w:t>Ин</w:t>
            </w:r>
            <w:r w:rsidR="00AB4C34" w:rsidRPr="00630BF5">
              <w:rPr>
                <w:rFonts w:ascii="Times New Roman" w:hAnsi="Times New Roman" w:cs="Times New Roman"/>
                <w:b/>
                <w:i/>
                <w:sz w:val="24"/>
                <w:szCs w:val="24"/>
              </w:rPr>
              <w:t>траназальные глюкокортикостероиды</w:t>
            </w:r>
          </w:p>
        </w:tc>
      </w:tr>
      <w:tr w:rsidR="00515A6F" w:rsidTr="00515A6F">
        <w:tc>
          <w:tcPr>
            <w:tcW w:w="7338"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2233"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В</w:t>
            </w:r>
          </w:p>
        </w:tc>
      </w:tr>
      <w:tr w:rsidR="00515A6F" w:rsidTr="00515A6F">
        <w:tc>
          <w:tcPr>
            <w:tcW w:w="7338"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Беклометазона дипропианат</w:t>
            </w:r>
          </w:p>
        </w:tc>
        <w:tc>
          <w:tcPr>
            <w:tcW w:w="2233"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С</w:t>
            </w:r>
          </w:p>
        </w:tc>
      </w:tr>
      <w:tr w:rsidR="00515A6F" w:rsidTr="00515A6F">
        <w:tc>
          <w:tcPr>
            <w:tcW w:w="7338"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Мометазона фуроат</w:t>
            </w:r>
          </w:p>
        </w:tc>
        <w:tc>
          <w:tcPr>
            <w:tcW w:w="2233"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С</w:t>
            </w:r>
          </w:p>
        </w:tc>
      </w:tr>
      <w:tr w:rsidR="00515A6F" w:rsidTr="00515A6F">
        <w:tc>
          <w:tcPr>
            <w:tcW w:w="7338"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Флунизолид</w:t>
            </w:r>
          </w:p>
        </w:tc>
        <w:tc>
          <w:tcPr>
            <w:tcW w:w="2233" w:type="dxa"/>
          </w:tcPr>
          <w:p w:rsidR="00515A6F"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С</w:t>
            </w:r>
          </w:p>
        </w:tc>
      </w:tr>
      <w:tr w:rsidR="00AB4C34" w:rsidTr="00515A6F">
        <w:tc>
          <w:tcPr>
            <w:tcW w:w="7338" w:type="dxa"/>
          </w:tcPr>
          <w:p w:rsidR="00AB4C34"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Флутиказона пропианат</w:t>
            </w:r>
          </w:p>
        </w:tc>
        <w:tc>
          <w:tcPr>
            <w:tcW w:w="2233" w:type="dxa"/>
          </w:tcPr>
          <w:p w:rsidR="00AB4C34"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С</w:t>
            </w:r>
          </w:p>
        </w:tc>
      </w:tr>
      <w:tr w:rsidR="00AB4C34" w:rsidRPr="00630BF5" w:rsidTr="00CE5B75">
        <w:tc>
          <w:tcPr>
            <w:tcW w:w="9571" w:type="dxa"/>
            <w:gridSpan w:val="2"/>
          </w:tcPr>
          <w:p w:rsidR="00AB4C34" w:rsidRPr="00630BF5" w:rsidRDefault="00AB4C34" w:rsidP="00AB4C34">
            <w:pPr>
              <w:spacing w:line="360" w:lineRule="auto"/>
              <w:jc w:val="center"/>
              <w:rPr>
                <w:rFonts w:ascii="Times New Roman" w:hAnsi="Times New Roman" w:cs="Times New Roman"/>
                <w:b/>
                <w:i/>
                <w:sz w:val="24"/>
                <w:szCs w:val="24"/>
              </w:rPr>
            </w:pPr>
            <w:r w:rsidRPr="00630BF5">
              <w:rPr>
                <w:rFonts w:ascii="Times New Roman" w:hAnsi="Times New Roman" w:cs="Times New Roman"/>
                <w:b/>
                <w:i/>
                <w:sz w:val="24"/>
                <w:szCs w:val="24"/>
              </w:rPr>
              <w:t>Деконгестанты</w:t>
            </w:r>
          </w:p>
        </w:tc>
      </w:tr>
      <w:tr w:rsidR="00AB4C34" w:rsidTr="00515A6F">
        <w:tc>
          <w:tcPr>
            <w:tcW w:w="7338" w:type="dxa"/>
          </w:tcPr>
          <w:p w:rsidR="00AB4C34"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Ксилометазолин, нафазолин, оксиметазолин, псевдоэфедрин, фенилэфрин, эпинефрин</w:t>
            </w:r>
          </w:p>
        </w:tc>
        <w:tc>
          <w:tcPr>
            <w:tcW w:w="2233" w:type="dxa"/>
          </w:tcPr>
          <w:p w:rsidR="00AB4C34"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НК</w:t>
            </w:r>
          </w:p>
        </w:tc>
      </w:tr>
      <w:tr w:rsidR="00AB4C34" w:rsidTr="00515A6F">
        <w:tc>
          <w:tcPr>
            <w:tcW w:w="7338" w:type="dxa"/>
          </w:tcPr>
          <w:p w:rsidR="00AB4C34" w:rsidRDefault="00AB4C34" w:rsidP="00AE7B89">
            <w:pPr>
              <w:spacing w:line="360" w:lineRule="auto"/>
              <w:rPr>
                <w:rFonts w:ascii="Times New Roman" w:hAnsi="Times New Roman" w:cs="Times New Roman"/>
                <w:sz w:val="24"/>
                <w:szCs w:val="24"/>
              </w:rPr>
            </w:pPr>
            <w:r>
              <w:rPr>
                <w:rFonts w:ascii="Times New Roman" w:hAnsi="Times New Roman" w:cs="Times New Roman"/>
                <w:sz w:val="24"/>
                <w:szCs w:val="24"/>
              </w:rPr>
              <w:t>Фенилпропаноламин</w:t>
            </w:r>
          </w:p>
        </w:tc>
        <w:tc>
          <w:tcPr>
            <w:tcW w:w="2233" w:type="dxa"/>
          </w:tcPr>
          <w:p w:rsidR="00AB4C34" w:rsidRPr="00AB4C34" w:rsidRDefault="00AB4C34" w:rsidP="00AE7B8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bl>
    <w:p w:rsidR="00967B2F" w:rsidRPr="00967B2F" w:rsidRDefault="00AB4C34" w:rsidP="00AE7B89">
      <w:pPr>
        <w:spacing w:line="360" w:lineRule="auto"/>
        <w:ind w:firstLine="360"/>
        <w:rPr>
          <w:rFonts w:ascii="Times New Roman" w:hAnsi="Times New Roman" w:cs="Times New Roman"/>
          <w:sz w:val="24"/>
          <w:szCs w:val="24"/>
        </w:rPr>
      </w:pPr>
      <w:r>
        <w:rPr>
          <w:rFonts w:ascii="Times New Roman" w:hAnsi="Times New Roman" w:cs="Times New Roman"/>
          <w:sz w:val="24"/>
          <w:szCs w:val="24"/>
        </w:rPr>
        <w:t>*НК – не классифицирован</w:t>
      </w:r>
    </w:p>
    <w:p w:rsidR="006B0EEE" w:rsidRDefault="006B0EEE" w:rsidP="00AE7B89">
      <w:pPr>
        <w:spacing w:line="360" w:lineRule="auto"/>
        <w:ind w:firstLine="360"/>
        <w:rPr>
          <w:rFonts w:ascii="Times New Roman" w:hAnsi="Times New Roman" w:cs="Times New Roman"/>
          <w:sz w:val="24"/>
          <w:szCs w:val="24"/>
        </w:rPr>
      </w:pPr>
    </w:p>
    <w:p w:rsidR="00AE7B89" w:rsidRDefault="00630BF5" w:rsidP="00630BF5">
      <w:pPr>
        <w:spacing w:line="360" w:lineRule="auto"/>
        <w:ind w:firstLine="360"/>
        <w:jc w:val="center"/>
        <w:rPr>
          <w:rFonts w:ascii="Times New Roman" w:hAnsi="Times New Roman" w:cs="Times New Roman"/>
          <w:sz w:val="24"/>
          <w:szCs w:val="24"/>
        </w:rPr>
      </w:pPr>
      <w:r w:rsidRPr="006B50DA">
        <w:rPr>
          <w:rFonts w:ascii="Times New Roman" w:hAnsi="Times New Roman" w:cs="Times New Roman"/>
          <w:sz w:val="24"/>
          <w:szCs w:val="24"/>
        </w:rPr>
        <w:t xml:space="preserve">КЛАССИФИКАЦИЯ КАТЕГОРИЙ РИСКОВ ПРИМЕНЕНИЯ ЛЕКАРСТВЕННЫХ СРЕДСТВ У БЕРЕМЕННЫХ (ПО </w:t>
      </w:r>
      <w:r w:rsidRPr="006B50DA">
        <w:rPr>
          <w:rFonts w:ascii="Times New Roman" w:hAnsi="Times New Roman" w:cs="Times New Roman"/>
          <w:sz w:val="24"/>
          <w:szCs w:val="24"/>
          <w:lang w:val="en-US"/>
        </w:rPr>
        <w:t>FDA</w:t>
      </w:r>
      <w:r w:rsidRPr="006B50DA">
        <w:rPr>
          <w:rFonts w:ascii="Times New Roman" w:hAnsi="Times New Roman" w:cs="Times New Roman"/>
          <w:sz w:val="24"/>
          <w:szCs w:val="24"/>
        </w:rPr>
        <w:t>)</w:t>
      </w:r>
    </w:p>
    <w:p w:rsidR="006B50DA" w:rsidRDefault="006B50DA" w:rsidP="00AE7B89">
      <w:pPr>
        <w:spacing w:line="360" w:lineRule="auto"/>
        <w:ind w:firstLine="360"/>
        <w:rPr>
          <w:rFonts w:ascii="Times New Roman" w:hAnsi="Times New Roman" w:cs="Times New Roman"/>
          <w:sz w:val="24"/>
          <w:szCs w:val="24"/>
        </w:rPr>
      </w:pPr>
      <w:r>
        <w:rPr>
          <w:rFonts w:ascii="Times New Roman" w:hAnsi="Times New Roman" w:cs="Times New Roman"/>
          <w:sz w:val="24"/>
          <w:szCs w:val="24"/>
        </w:rPr>
        <w:t>А – в</w:t>
      </w:r>
      <w:r w:rsidRPr="006B50DA">
        <w:rPr>
          <w:rFonts w:ascii="Times New Roman" w:hAnsi="Times New Roman" w:cs="Times New Roman"/>
          <w:sz w:val="24"/>
          <w:szCs w:val="24"/>
        </w:rPr>
        <w:t xml:space="preserve"> контролируемых исследованиях у женщин не выявлено риска для плода в первом триместре (и нет доказательств риска в других триместрах). Возможность повреждающего действия на плод представляется маловероятной</w:t>
      </w:r>
    </w:p>
    <w:p w:rsidR="006B50DA" w:rsidRDefault="006B50DA" w:rsidP="006B50DA">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В – и</w:t>
      </w:r>
      <w:r w:rsidRPr="006B50DA">
        <w:rPr>
          <w:rFonts w:ascii="Times New Roman" w:hAnsi="Times New Roman" w:cs="Times New Roman"/>
          <w:sz w:val="24"/>
          <w:szCs w:val="24"/>
        </w:rPr>
        <w:t xml:space="preserve">зучение репродукции на животных не выявило риска для плода, а </w:t>
      </w:r>
      <w:r>
        <w:rPr>
          <w:rFonts w:ascii="Times New Roman" w:hAnsi="Times New Roman" w:cs="Times New Roman"/>
          <w:sz w:val="24"/>
          <w:szCs w:val="24"/>
        </w:rPr>
        <w:t>к</w:t>
      </w:r>
      <w:r w:rsidRPr="006B50DA">
        <w:rPr>
          <w:rFonts w:ascii="Times New Roman" w:hAnsi="Times New Roman" w:cs="Times New Roman"/>
          <w:sz w:val="24"/>
          <w:szCs w:val="24"/>
        </w:rPr>
        <w:t>онтролируемые исследования у беременных женщин не проводилось или</w:t>
      </w:r>
      <w:r>
        <w:rPr>
          <w:rFonts w:ascii="Times New Roman" w:hAnsi="Times New Roman" w:cs="Times New Roman"/>
          <w:sz w:val="24"/>
          <w:szCs w:val="24"/>
        </w:rPr>
        <w:t xml:space="preserve"> </w:t>
      </w:r>
      <w:r w:rsidRPr="006B50DA">
        <w:rPr>
          <w:rFonts w:ascii="Times New Roman" w:hAnsi="Times New Roman" w:cs="Times New Roman"/>
          <w:sz w:val="24"/>
          <w:szCs w:val="24"/>
        </w:rPr>
        <w:t>нежелательные эффекты (помимо снижения фертильности) были показаны в экспериментах на животных, но их результаты не подтвердились в контролируемых исследованиях у женщин в I триместре беременности (и нет доказател</w:t>
      </w:r>
      <w:r>
        <w:rPr>
          <w:rFonts w:ascii="Times New Roman" w:hAnsi="Times New Roman" w:cs="Times New Roman"/>
          <w:sz w:val="24"/>
          <w:szCs w:val="24"/>
        </w:rPr>
        <w:t>ьств риска в других триместрах)</w:t>
      </w:r>
    </w:p>
    <w:p w:rsidR="006B50DA" w:rsidRDefault="006B50DA" w:rsidP="006B50DA">
      <w:pPr>
        <w:spacing w:line="360" w:lineRule="auto"/>
        <w:ind w:firstLine="360"/>
        <w:rPr>
          <w:rFonts w:ascii="Times New Roman" w:hAnsi="Times New Roman" w:cs="Times New Roman"/>
          <w:sz w:val="24"/>
          <w:szCs w:val="24"/>
        </w:rPr>
      </w:pPr>
      <w:r>
        <w:rPr>
          <w:rFonts w:ascii="Times New Roman" w:hAnsi="Times New Roman" w:cs="Times New Roman"/>
          <w:sz w:val="24"/>
          <w:szCs w:val="24"/>
        </w:rPr>
        <w:t>С – и</w:t>
      </w:r>
      <w:r w:rsidRPr="006B50DA">
        <w:rPr>
          <w:rFonts w:ascii="Times New Roman" w:hAnsi="Times New Roman" w:cs="Times New Roman"/>
          <w:sz w:val="24"/>
          <w:szCs w:val="24"/>
        </w:rPr>
        <w:t>зучение репродукции на животных выявило неблагоприятное действие на плод, а адекватных и строго контролируемых исследований у беременных женщин не проводилось, однако потенциальная польза ЛС для беременной, мо</w:t>
      </w:r>
      <w:r>
        <w:rPr>
          <w:rFonts w:ascii="Times New Roman" w:hAnsi="Times New Roman" w:cs="Times New Roman"/>
          <w:sz w:val="24"/>
          <w:szCs w:val="24"/>
        </w:rPr>
        <w:t xml:space="preserve">жет оправдать его использование  </w:t>
      </w:r>
      <w:r w:rsidRPr="006B50DA">
        <w:rPr>
          <w:rFonts w:ascii="Times New Roman" w:hAnsi="Times New Roman" w:cs="Times New Roman"/>
          <w:i/>
          <w:sz w:val="24"/>
          <w:szCs w:val="24"/>
        </w:rPr>
        <w:t>или</w:t>
      </w:r>
      <w:r w:rsidRPr="006B50DA">
        <w:rPr>
          <w:rFonts w:ascii="Times New Roman" w:hAnsi="Times New Roman" w:cs="Times New Roman"/>
          <w:sz w:val="24"/>
          <w:szCs w:val="24"/>
        </w:rPr>
        <w:t xml:space="preserve"> исследования на животных и адекватные хорошие контролируемые исследования у беременных женщин не проводились</w:t>
      </w:r>
    </w:p>
    <w:p w:rsidR="006B50DA" w:rsidRDefault="006B50DA" w:rsidP="006B50DA">
      <w:pPr>
        <w:spacing w:line="360" w:lineRule="auto"/>
        <w:ind w:firstLine="360"/>
        <w:rPr>
          <w:rFonts w:ascii="Times New Roman" w:hAnsi="Times New Roman" w:cs="Times New Roman"/>
          <w:sz w:val="24"/>
          <w:szCs w:val="24"/>
        </w:rPr>
      </w:pPr>
      <w:r>
        <w:rPr>
          <w:rFonts w:ascii="Times New Roman" w:hAnsi="Times New Roman" w:cs="Times New Roman"/>
          <w:sz w:val="24"/>
          <w:szCs w:val="24"/>
          <w:lang w:val="en-US"/>
        </w:rPr>
        <w:t>D</w:t>
      </w:r>
      <w:r w:rsidRPr="006B50DA">
        <w:rPr>
          <w:rFonts w:ascii="Times New Roman" w:hAnsi="Times New Roman" w:cs="Times New Roman"/>
          <w:sz w:val="24"/>
          <w:szCs w:val="24"/>
        </w:rPr>
        <w:t xml:space="preserve"> – </w:t>
      </w:r>
      <w:r>
        <w:rPr>
          <w:rFonts w:ascii="Times New Roman" w:hAnsi="Times New Roman" w:cs="Times New Roman"/>
          <w:sz w:val="24"/>
          <w:szCs w:val="24"/>
        </w:rPr>
        <w:t>и</w:t>
      </w:r>
      <w:r w:rsidRPr="006B50DA">
        <w:rPr>
          <w:rFonts w:ascii="Times New Roman" w:hAnsi="Times New Roman" w:cs="Times New Roman"/>
          <w:sz w:val="24"/>
          <w:szCs w:val="24"/>
        </w:rPr>
        <w:t>меются доказательства риска для плода человека, однако польза применения у беременных женщин может превышать риск (например, если ЛС необходимо в угрожающей жизни ситуации или для лечения тяжелого заболевания, при котором более безопасные препараты не могут быть использованы, или неэффективны)</w:t>
      </w:r>
    </w:p>
    <w:p w:rsidR="006B50DA" w:rsidRPr="006B50DA" w:rsidRDefault="006B50DA" w:rsidP="006B50DA">
      <w:pPr>
        <w:spacing w:line="360" w:lineRule="auto"/>
        <w:ind w:firstLine="360"/>
        <w:rPr>
          <w:rFonts w:ascii="Times New Roman" w:hAnsi="Times New Roman" w:cs="Times New Roman"/>
          <w:sz w:val="24"/>
          <w:szCs w:val="24"/>
        </w:rPr>
      </w:pPr>
      <w:r>
        <w:rPr>
          <w:rFonts w:ascii="Times New Roman" w:hAnsi="Times New Roman" w:cs="Times New Roman"/>
          <w:sz w:val="24"/>
          <w:szCs w:val="24"/>
          <w:lang w:val="en-US"/>
        </w:rPr>
        <w:t>X</w:t>
      </w:r>
      <w:r w:rsidRPr="006B50DA">
        <w:rPr>
          <w:rFonts w:ascii="Times New Roman" w:hAnsi="Times New Roman" w:cs="Times New Roman"/>
          <w:sz w:val="24"/>
          <w:szCs w:val="24"/>
        </w:rPr>
        <w:t xml:space="preserve"> – </w:t>
      </w:r>
      <w:r>
        <w:rPr>
          <w:rFonts w:ascii="Times New Roman" w:hAnsi="Times New Roman" w:cs="Times New Roman"/>
          <w:sz w:val="24"/>
          <w:szCs w:val="24"/>
        </w:rPr>
        <w:t>и</w:t>
      </w:r>
      <w:r w:rsidRPr="006B50DA">
        <w:rPr>
          <w:rFonts w:ascii="Times New Roman" w:hAnsi="Times New Roman" w:cs="Times New Roman"/>
          <w:sz w:val="24"/>
          <w:szCs w:val="24"/>
        </w:rPr>
        <w:t>сследования на животных или на людях выявили нарушения развития плода и/или имеются доказательства риска для плода, основанные н</w:t>
      </w:r>
      <w:r>
        <w:rPr>
          <w:rFonts w:ascii="Times New Roman" w:hAnsi="Times New Roman" w:cs="Times New Roman"/>
          <w:sz w:val="24"/>
          <w:szCs w:val="24"/>
        </w:rPr>
        <w:t>а опыте применения ЛС у людей; р</w:t>
      </w:r>
      <w:r w:rsidRPr="006B50DA">
        <w:rPr>
          <w:rFonts w:ascii="Times New Roman" w:hAnsi="Times New Roman" w:cs="Times New Roman"/>
          <w:sz w:val="24"/>
          <w:szCs w:val="24"/>
        </w:rPr>
        <w:t>иск применения у беременных женщин превышает любую возможную пользу</w:t>
      </w:r>
      <w:r>
        <w:rPr>
          <w:rFonts w:ascii="Times New Roman" w:hAnsi="Times New Roman" w:cs="Times New Roman"/>
          <w:sz w:val="24"/>
          <w:szCs w:val="24"/>
        </w:rPr>
        <w:t>; п</w:t>
      </w:r>
      <w:r w:rsidRPr="006B50DA">
        <w:rPr>
          <w:rFonts w:ascii="Times New Roman" w:hAnsi="Times New Roman" w:cs="Times New Roman"/>
          <w:sz w:val="24"/>
          <w:szCs w:val="24"/>
        </w:rPr>
        <w:t>ротивопоказаны беременным женщинам и женщи</w:t>
      </w:r>
      <w:r>
        <w:rPr>
          <w:rFonts w:ascii="Times New Roman" w:hAnsi="Times New Roman" w:cs="Times New Roman"/>
          <w:sz w:val="24"/>
          <w:szCs w:val="24"/>
        </w:rPr>
        <w:t>нам, которые могут забеременеть</w:t>
      </w:r>
    </w:p>
    <w:p w:rsidR="009A1383" w:rsidRDefault="009A1383" w:rsidP="003A7E8F">
      <w:pPr>
        <w:spacing w:line="360" w:lineRule="auto"/>
        <w:ind w:firstLine="360"/>
        <w:rPr>
          <w:rFonts w:ascii="Times New Roman" w:hAnsi="Times New Roman"/>
          <w:b/>
          <w:sz w:val="24"/>
        </w:rPr>
      </w:pPr>
    </w:p>
    <w:p w:rsidR="007624E5" w:rsidRDefault="00CD78BE" w:rsidP="003A7E8F">
      <w:pPr>
        <w:spacing w:line="360" w:lineRule="auto"/>
        <w:ind w:firstLine="360"/>
        <w:rPr>
          <w:rFonts w:ascii="Times New Roman" w:hAnsi="Times New Roman"/>
          <w:b/>
          <w:sz w:val="24"/>
        </w:rPr>
      </w:pPr>
      <w:r w:rsidRPr="00CD78BE">
        <w:rPr>
          <w:rFonts w:ascii="Times New Roman" w:hAnsi="Times New Roman"/>
          <w:b/>
          <w:sz w:val="24"/>
        </w:rPr>
        <w:t>Хирургическое лечение</w:t>
      </w:r>
    </w:p>
    <w:p w:rsidR="00CD78BE" w:rsidRPr="00CD78BE" w:rsidRDefault="00944667" w:rsidP="00944667">
      <w:pPr>
        <w:spacing w:line="360" w:lineRule="auto"/>
        <w:ind w:firstLine="360"/>
        <w:rPr>
          <w:rFonts w:ascii="Times New Roman" w:hAnsi="Times New Roman"/>
          <w:sz w:val="24"/>
        </w:rPr>
      </w:pPr>
      <w:r>
        <w:rPr>
          <w:rFonts w:ascii="Times New Roman" w:hAnsi="Times New Roman"/>
          <w:sz w:val="24"/>
        </w:rPr>
        <w:t xml:space="preserve">ВР </w:t>
      </w:r>
      <w:r w:rsidRPr="00CD78BE">
        <w:rPr>
          <w:rFonts w:ascii="Times New Roman" w:hAnsi="Times New Roman"/>
          <w:sz w:val="24"/>
        </w:rPr>
        <w:t>не является заболеванием, изначально требующим хирургического лечения</w:t>
      </w:r>
      <w:r>
        <w:rPr>
          <w:rFonts w:ascii="Times New Roman" w:hAnsi="Times New Roman"/>
          <w:sz w:val="24"/>
        </w:rPr>
        <w:t xml:space="preserve">, а </w:t>
      </w:r>
      <w:r w:rsidRPr="00944667">
        <w:rPr>
          <w:rFonts w:ascii="Times New Roman" w:hAnsi="Times New Roman"/>
          <w:sz w:val="24"/>
        </w:rPr>
        <w:t>необоснованное выполнение хирургического вмешательства в полости носа нередко наносит вред больному</w:t>
      </w:r>
      <w:r>
        <w:rPr>
          <w:rFonts w:ascii="Times New Roman" w:hAnsi="Times New Roman"/>
          <w:sz w:val="24"/>
        </w:rPr>
        <w:t xml:space="preserve">. </w:t>
      </w:r>
      <w:r w:rsidR="00CD78BE">
        <w:rPr>
          <w:rFonts w:ascii="Times New Roman" w:hAnsi="Times New Roman"/>
          <w:sz w:val="24"/>
        </w:rPr>
        <w:t xml:space="preserve">Неэффективность консервативной терапии (в течение 6-12 месяцев, </w:t>
      </w:r>
      <w:r w:rsidR="00CD78BE" w:rsidRPr="00B3576D">
        <w:rPr>
          <w:rFonts w:ascii="Times New Roman" w:hAnsi="Times New Roman"/>
          <w:i/>
          <w:sz w:val="24"/>
        </w:rPr>
        <w:t xml:space="preserve">по </w:t>
      </w:r>
      <w:r w:rsidR="00CD78BE" w:rsidRPr="00B3576D">
        <w:rPr>
          <w:rFonts w:ascii="Times New Roman" w:hAnsi="Times New Roman"/>
          <w:i/>
          <w:sz w:val="24"/>
          <w:lang w:val="en-US"/>
        </w:rPr>
        <w:t>N</w:t>
      </w:r>
      <w:r w:rsidR="00CD78BE" w:rsidRPr="00B3576D">
        <w:rPr>
          <w:rFonts w:ascii="Times New Roman" w:hAnsi="Times New Roman"/>
          <w:i/>
          <w:sz w:val="24"/>
        </w:rPr>
        <w:t>.</w:t>
      </w:r>
      <w:r w:rsidR="00CD78BE" w:rsidRPr="00B3576D">
        <w:rPr>
          <w:rFonts w:ascii="Times New Roman" w:hAnsi="Times New Roman"/>
          <w:i/>
          <w:sz w:val="24"/>
          <w:lang w:val="en-US"/>
        </w:rPr>
        <w:t>P</w:t>
      </w:r>
      <w:r w:rsidR="00CD78BE" w:rsidRPr="00B3576D">
        <w:rPr>
          <w:rFonts w:ascii="Times New Roman" w:hAnsi="Times New Roman"/>
          <w:i/>
          <w:sz w:val="24"/>
        </w:rPr>
        <w:t>.</w:t>
      </w:r>
      <w:r w:rsidR="00CD78BE" w:rsidRPr="00B3576D">
        <w:rPr>
          <w:rFonts w:ascii="Times New Roman" w:hAnsi="Times New Roman"/>
          <w:i/>
          <w:sz w:val="24"/>
          <w:lang w:val="en-US"/>
        </w:rPr>
        <w:t>Tran</w:t>
      </w:r>
      <w:r w:rsidR="00CD78BE" w:rsidRPr="00B3576D">
        <w:rPr>
          <w:rFonts w:ascii="Times New Roman" w:hAnsi="Times New Roman"/>
          <w:i/>
          <w:sz w:val="24"/>
        </w:rPr>
        <w:t xml:space="preserve"> </w:t>
      </w:r>
      <w:r w:rsidR="00CD78BE" w:rsidRPr="00B3576D">
        <w:rPr>
          <w:rFonts w:ascii="Times New Roman" w:hAnsi="Times New Roman"/>
          <w:i/>
          <w:sz w:val="24"/>
          <w:lang w:val="en-US"/>
        </w:rPr>
        <w:t>et</w:t>
      </w:r>
      <w:r w:rsidR="00CD78BE" w:rsidRPr="00B3576D">
        <w:rPr>
          <w:rFonts w:ascii="Times New Roman" w:hAnsi="Times New Roman"/>
          <w:i/>
          <w:sz w:val="24"/>
        </w:rPr>
        <w:t xml:space="preserve"> </w:t>
      </w:r>
      <w:r w:rsidR="00CD78BE" w:rsidRPr="00B3576D">
        <w:rPr>
          <w:rFonts w:ascii="Times New Roman" w:hAnsi="Times New Roman"/>
          <w:i/>
          <w:sz w:val="24"/>
          <w:lang w:val="en-US"/>
        </w:rPr>
        <w:t>al</w:t>
      </w:r>
      <w:r w:rsidR="00CD78BE" w:rsidRPr="00B3576D">
        <w:rPr>
          <w:rFonts w:ascii="Times New Roman" w:hAnsi="Times New Roman"/>
          <w:i/>
          <w:sz w:val="24"/>
        </w:rPr>
        <w:t>., 2011</w:t>
      </w:r>
      <w:r w:rsidR="00CD78BE" w:rsidRPr="00CD78BE">
        <w:rPr>
          <w:rFonts w:ascii="Times New Roman" w:hAnsi="Times New Roman"/>
          <w:sz w:val="24"/>
        </w:rPr>
        <w:t xml:space="preserve">) </w:t>
      </w:r>
      <w:r w:rsidR="00CD78BE">
        <w:rPr>
          <w:rFonts w:ascii="Times New Roman" w:hAnsi="Times New Roman"/>
          <w:sz w:val="24"/>
        </w:rPr>
        <w:t xml:space="preserve">определяет показания к хирургическому лечению. </w:t>
      </w:r>
      <w:r>
        <w:rPr>
          <w:rFonts w:ascii="Times New Roman" w:hAnsi="Times New Roman"/>
          <w:sz w:val="24"/>
        </w:rPr>
        <w:t xml:space="preserve">Лишь хирургическая коррекция крайне выраженных деформаций перегородки носа, оказывающих давление на латеральную стенку полости носа и </w:t>
      </w:r>
      <w:r w:rsidRPr="00CD78BE">
        <w:rPr>
          <w:rFonts w:ascii="Times New Roman" w:hAnsi="Times New Roman"/>
          <w:sz w:val="24"/>
        </w:rPr>
        <w:t>являющихся причиной рефлекторного отека</w:t>
      </w:r>
      <w:r>
        <w:rPr>
          <w:rFonts w:ascii="Times New Roman" w:hAnsi="Times New Roman"/>
          <w:sz w:val="24"/>
        </w:rPr>
        <w:t xml:space="preserve">, должна быть выполнена в самом начале лечения. </w:t>
      </w:r>
    </w:p>
    <w:p w:rsidR="00CD78BE" w:rsidRDefault="00944667" w:rsidP="00CD78BE">
      <w:pPr>
        <w:spacing w:line="360" w:lineRule="auto"/>
        <w:ind w:firstLine="360"/>
        <w:rPr>
          <w:rFonts w:ascii="Times New Roman" w:hAnsi="Times New Roman"/>
          <w:sz w:val="24"/>
        </w:rPr>
      </w:pPr>
      <w:r>
        <w:rPr>
          <w:rFonts w:ascii="Times New Roman" w:hAnsi="Times New Roman"/>
          <w:sz w:val="24"/>
        </w:rPr>
        <w:t>Р</w:t>
      </w:r>
      <w:r w:rsidR="00CD78BE" w:rsidRPr="00CD78BE">
        <w:rPr>
          <w:rFonts w:ascii="Times New Roman" w:hAnsi="Times New Roman"/>
          <w:sz w:val="24"/>
        </w:rPr>
        <w:t xml:space="preserve">ассматривая показания к хирургическому вмешательству при </w:t>
      </w:r>
      <w:r>
        <w:rPr>
          <w:rFonts w:ascii="Times New Roman" w:hAnsi="Times New Roman"/>
          <w:sz w:val="24"/>
        </w:rPr>
        <w:t>ВР</w:t>
      </w:r>
      <w:r w:rsidR="00CD78BE" w:rsidRPr="00CD78BE">
        <w:rPr>
          <w:rFonts w:ascii="Times New Roman" w:hAnsi="Times New Roman"/>
          <w:sz w:val="24"/>
        </w:rPr>
        <w:t xml:space="preserve">, следует всегда учитывать (и информировать пациента), что операция в эти ситуациях является лишь симптоматическим методом лечения. В большинстве случаев она способна значительно улучшить носовое дыхание, но оказывает значительно меньшее воздействие на остальные </w:t>
      </w:r>
      <w:r w:rsidR="00CD78BE" w:rsidRPr="00CD78BE">
        <w:rPr>
          <w:rFonts w:ascii="Times New Roman" w:hAnsi="Times New Roman"/>
          <w:sz w:val="24"/>
        </w:rPr>
        <w:lastRenderedPageBreak/>
        <w:t xml:space="preserve">симптомы ринита – ринорею, приступы чихания, зуд в полости носа, нарушение обоняния. </w:t>
      </w:r>
    </w:p>
    <w:p w:rsidR="00944667" w:rsidRDefault="00944667" w:rsidP="00CD78BE">
      <w:pPr>
        <w:spacing w:line="360" w:lineRule="auto"/>
        <w:ind w:firstLine="360"/>
        <w:rPr>
          <w:rFonts w:ascii="Times New Roman" w:hAnsi="Times New Roman"/>
          <w:sz w:val="24"/>
        </w:rPr>
      </w:pPr>
      <w:r>
        <w:rPr>
          <w:rFonts w:ascii="Times New Roman" w:hAnsi="Times New Roman"/>
          <w:sz w:val="24"/>
        </w:rPr>
        <w:t xml:space="preserve">Современные методы хирургии </w:t>
      </w:r>
      <w:r w:rsidR="00266E12">
        <w:rPr>
          <w:rFonts w:ascii="Times New Roman" w:hAnsi="Times New Roman"/>
          <w:sz w:val="24"/>
        </w:rPr>
        <w:t>ННР можно разделить на следующие группы:</w:t>
      </w:r>
    </w:p>
    <w:p w:rsidR="00266E12" w:rsidRPr="00266E12" w:rsidRDefault="00266E12" w:rsidP="00630BF5">
      <w:pPr>
        <w:numPr>
          <w:ilvl w:val="0"/>
          <w:numId w:val="15"/>
        </w:numPr>
        <w:spacing w:line="240" w:lineRule="auto"/>
        <w:rPr>
          <w:rFonts w:ascii="Times New Roman" w:hAnsi="Times New Roman"/>
          <w:sz w:val="24"/>
        </w:rPr>
      </w:pPr>
      <w:r w:rsidRPr="00266E12">
        <w:rPr>
          <w:rFonts w:ascii="Times New Roman" w:hAnsi="Times New Roman"/>
          <w:sz w:val="24"/>
        </w:rPr>
        <w:t>изменение положения раковины (латеропозиция)</w:t>
      </w:r>
    </w:p>
    <w:p w:rsidR="00266E12" w:rsidRPr="00266E12" w:rsidRDefault="00266E12" w:rsidP="00630BF5">
      <w:pPr>
        <w:numPr>
          <w:ilvl w:val="0"/>
          <w:numId w:val="15"/>
        </w:numPr>
        <w:spacing w:line="240" w:lineRule="auto"/>
        <w:rPr>
          <w:rFonts w:ascii="Times New Roman" w:hAnsi="Times New Roman"/>
          <w:sz w:val="24"/>
        </w:rPr>
      </w:pPr>
      <w:r w:rsidRPr="00266E12">
        <w:rPr>
          <w:rFonts w:ascii="Times New Roman" w:hAnsi="Times New Roman"/>
          <w:sz w:val="24"/>
        </w:rPr>
        <w:t>подслизистая резекция костного остова и мягких тканей</w:t>
      </w:r>
    </w:p>
    <w:p w:rsidR="00266E12" w:rsidRPr="00266E12" w:rsidRDefault="00266E12" w:rsidP="00630BF5">
      <w:pPr>
        <w:numPr>
          <w:ilvl w:val="0"/>
          <w:numId w:val="15"/>
        </w:numPr>
        <w:spacing w:line="240" w:lineRule="auto"/>
        <w:rPr>
          <w:rFonts w:ascii="Times New Roman" w:hAnsi="Times New Roman"/>
          <w:sz w:val="24"/>
        </w:rPr>
      </w:pPr>
      <w:r w:rsidRPr="00266E12">
        <w:rPr>
          <w:rFonts w:ascii="Times New Roman" w:hAnsi="Times New Roman"/>
          <w:sz w:val="24"/>
        </w:rPr>
        <w:t>пластические методы операций («турбинопластика»)</w:t>
      </w:r>
    </w:p>
    <w:p w:rsidR="00266E12" w:rsidRPr="00266E12" w:rsidRDefault="00266E12" w:rsidP="00630BF5">
      <w:pPr>
        <w:numPr>
          <w:ilvl w:val="0"/>
          <w:numId w:val="15"/>
        </w:numPr>
        <w:spacing w:line="240" w:lineRule="auto"/>
        <w:rPr>
          <w:rFonts w:ascii="Times New Roman" w:hAnsi="Times New Roman"/>
          <w:sz w:val="24"/>
        </w:rPr>
      </w:pPr>
      <w:r w:rsidRPr="00266E12">
        <w:rPr>
          <w:rFonts w:ascii="Times New Roman" w:hAnsi="Times New Roman"/>
          <w:sz w:val="24"/>
        </w:rPr>
        <w:t>различные виды поверхностного или подслизистого воздействия:</w:t>
      </w:r>
      <w:r>
        <w:rPr>
          <w:rFonts w:ascii="Times New Roman" w:hAnsi="Times New Roman"/>
          <w:sz w:val="24"/>
        </w:rPr>
        <w:t xml:space="preserve"> вазотомия</w:t>
      </w:r>
      <w:r w:rsidRPr="00266E12">
        <w:rPr>
          <w:rFonts w:ascii="Times New Roman" w:hAnsi="Times New Roman"/>
          <w:sz w:val="24"/>
        </w:rPr>
        <w:t xml:space="preserve"> гальванокаустика/электрокоагуляция, </w:t>
      </w:r>
      <w:r>
        <w:rPr>
          <w:rFonts w:ascii="Times New Roman" w:hAnsi="Times New Roman"/>
          <w:sz w:val="24"/>
        </w:rPr>
        <w:t xml:space="preserve">ультразвуковая дезинтеграция, лазерные, шейверная редукция, </w:t>
      </w:r>
      <w:r w:rsidRPr="00266E12">
        <w:rPr>
          <w:rFonts w:ascii="Times New Roman" w:hAnsi="Times New Roman"/>
          <w:sz w:val="24"/>
        </w:rPr>
        <w:t xml:space="preserve"> криохир</w:t>
      </w:r>
      <w:r>
        <w:rPr>
          <w:rFonts w:ascii="Times New Roman" w:hAnsi="Times New Roman"/>
          <w:sz w:val="24"/>
        </w:rPr>
        <w:t xml:space="preserve">ургия, радиочастотная редукция. </w:t>
      </w:r>
    </w:p>
    <w:p w:rsidR="008C0AA9" w:rsidRDefault="00266E12" w:rsidP="003A7E8F">
      <w:pPr>
        <w:spacing w:line="360" w:lineRule="auto"/>
        <w:ind w:firstLine="360"/>
        <w:rPr>
          <w:rFonts w:ascii="Times New Roman" w:hAnsi="Times New Roman"/>
          <w:sz w:val="24"/>
        </w:rPr>
      </w:pPr>
      <w:r w:rsidRPr="00266E12">
        <w:rPr>
          <w:rFonts w:ascii="Times New Roman" w:hAnsi="Times New Roman"/>
          <w:sz w:val="24"/>
        </w:rPr>
        <w:t xml:space="preserve">Среди методик оперативных вмешательств на ННР предпочтение должно отдаваться подслизистым </w:t>
      </w:r>
      <w:r w:rsidR="00630BF5">
        <w:rPr>
          <w:rFonts w:ascii="Times New Roman" w:hAnsi="Times New Roman"/>
          <w:sz w:val="24"/>
        </w:rPr>
        <w:t>вмешательствам</w:t>
      </w:r>
      <w:r w:rsidRPr="00266E12">
        <w:rPr>
          <w:rFonts w:ascii="Times New Roman" w:hAnsi="Times New Roman"/>
          <w:sz w:val="24"/>
        </w:rPr>
        <w:t>. Выбор конкретного метода операции определяется выраженностью гипертрофии, степенью сосудистых расстройств и личным опытом хирурга</w:t>
      </w:r>
      <w:r>
        <w:rPr>
          <w:rFonts w:ascii="Times New Roman" w:hAnsi="Times New Roman"/>
          <w:sz w:val="24"/>
        </w:rPr>
        <w:t>. В ряде исследований были показаны преимущества подслизистой остеоконхотомии с латеропозицией ННР (</w:t>
      </w:r>
      <w:r w:rsidR="009A1383">
        <w:rPr>
          <w:rFonts w:ascii="Times New Roman" w:hAnsi="Times New Roman"/>
          <w:sz w:val="24"/>
        </w:rPr>
        <w:t xml:space="preserve">мета-анализ </w:t>
      </w:r>
      <w:r w:rsidR="009A1383" w:rsidRPr="009A1383">
        <w:rPr>
          <w:rFonts w:ascii="Times New Roman" w:hAnsi="Times New Roman"/>
          <w:sz w:val="24"/>
        </w:rPr>
        <w:t>[</w:t>
      </w:r>
      <w:r w:rsidR="009A1383">
        <w:rPr>
          <w:rFonts w:ascii="Times New Roman" w:hAnsi="Times New Roman"/>
          <w:sz w:val="24"/>
        </w:rPr>
        <w:t>382 пациента</w:t>
      </w:r>
      <w:r w:rsidR="009A1383" w:rsidRPr="009A1383">
        <w:rPr>
          <w:rFonts w:ascii="Times New Roman" w:hAnsi="Times New Roman"/>
          <w:sz w:val="24"/>
        </w:rPr>
        <w:t>]</w:t>
      </w:r>
      <w:r w:rsidR="009A1383">
        <w:rPr>
          <w:rFonts w:ascii="Times New Roman" w:hAnsi="Times New Roman"/>
          <w:sz w:val="24"/>
        </w:rPr>
        <w:t xml:space="preserve"> </w:t>
      </w:r>
      <w:r w:rsidR="008C3CFF" w:rsidRPr="00B3576D">
        <w:rPr>
          <w:rFonts w:ascii="Times New Roman" w:hAnsi="Times New Roman"/>
          <w:i/>
          <w:sz w:val="24"/>
          <w:lang w:val="en-US"/>
        </w:rPr>
        <w:t>D</w:t>
      </w:r>
      <w:r w:rsidR="008C3CFF" w:rsidRPr="00B3576D">
        <w:rPr>
          <w:rFonts w:ascii="Times New Roman" w:hAnsi="Times New Roman"/>
          <w:i/>
          <w:sz w:val="24"/>
        </w:rPr>
        <w:t>.</w:t>
      </w:r>
      <w:r w:rsidR="008C3CFF" w:rsidRPr="00B3576D">
        <w:rPr>
          <w:rFonts w:ascii="Times New Roman" w:hAnsi="Times New Roman"/>
          <w:i/>
          <w:sz w:val="24"/>
          <w:lang w:val="en-US"/>
        </w:rPr>
        <w:t>Passali</w:t>
      </w:r>
      <w:r w:rsidR="008C3CFF" w:rsidRPr="00B3576D">
        <w:rPr>
          <w:rFonts w:ascii="Times New Roman" w:hAnsi="Times New Roman"/>
          <w:i/>
          <w:sz w:val="24"/>
        </w:rPr>
        <w:t xml:space="preserve"> </w:t>
      </w:r>
      <w:r w:rsidR="008C3CFF" w:rsidRPr="00B3576D">
        <w:rPr>
          <w:rFonts w:ascii="Times New Roman" w:hAnsi="Times New Roman"/>
          <w:i/>
          <w:sz w:val="24"/>
          <w:lang w:val="en-US"/>
        </w:rPr>
        <w:t>et</w:t>
      </w:r>
      <w:r w:rsidR="008C3CFF" w:rsidRPr="00B3576D">
        <w:rPr>
          <w:rFonts w:ascii="Times New Roman" w:hAnsi="Times New Roman"/>
          <w:i/>
          <w:sz w:val="24"/>
        </w:rPr>
        <w:t xml:space="preserve"> </w:t>
      </w:r>
      <w:r w:rsidR="008C3CFF" w:rsidRPr="00B3576D">
        <w:rPr>
          <w:rFonts w:ascii="Times New Roman" w:hAnsi="Times New Roman"/>
          <w:i/>
          <w:sz w:val="24"/>
          <w:lang w:val="en-US"/>
        </w:rPr>
        <w:t>al</w:t>
      </w:r>
      <w:r w:rsidR="008C3CFF" w:rsidRPr="00B3576D">
        <w:rPr>
          <w:rFonts w:ascii="Times New Roman" w:hAnsi="Times New Roman"/>
          <w:i/>
          <w:sz w:val="24"/>
        </w:rPr>
        <w:t>., 1999</w:t>
      </w:r>
      <w:r w:rsidR="008C3CFF" w:rsidRPr="008C3CFF">
        <w:rPr>
          <w:rFonts w:ascii="Times New Roman" w:hAnsi="Times New Roman"/>
          <w:sz w:val="24"/>
        </w:rPr>
        <w:t xml:space="preserve">) </w:t>
      </w:r>
      <w:r w:rsidR="008C3CFF">
        <w:rPr>
          <w:rFonts w:ascii="Times New Roman" w:hAnsi="Times New Roman"/>
          <w:sz w:val="24"/>
        </w:rPr>
        <w:t>и</w:t>
      </w:r>
      <w:r w:rsidR="008C3CFF" w:rsidRPr="008C3CFF">
        <w:rPr>
          <w:rFonts w:ascii="Times New Roman" w:hAnsi="Times New Roman"/>
          <w:sz w:val="24"/>
        </w:rPr>
        <w:t xml:space="preserve"> </w:t>
      </w:r>
      <w:r w:rsidR="008C3CFF">
        <w:rPr>
          <w:rFonts w:ascii="Times New Roman" w:hAnsi="Times New Roman"/>
          <w:sz w:val="24"/>
        </w:rPr>
        <w:t>подслизистой шейверной редукции ННР (</w:t>
      </w:r>
      <w:r w:rsidR="008C3CFF" w:rsidRPr="00B3576D">
        <w:rPr>
          <w:rFonts w:ascii="Times New Roman" w:hAnsi="Times New Roman"/>
          <w:i/>
          <w:sz w:val="24"/>
        </w:rPr>
        <w:t>J.Y.Lee,  J.D. Lee, 2006</w:t>
      </w:r>
      <w:r w:rsidR="008C3CFF">
        <w:rPr>
          <w:rFonts w:ascii="Times New Roman" w:hAnsi="Times New Roman"/>
          <w:sz w:val="24"/>
        </w:rPr>
        <w:t xml:space="preserve">). </w:t>
      </w:r>
    </w:p>
    <w:p w:rsidR="008C3CFF" w:rsidRDefault="008C3CFF" w:rsidP="003A7E8F">
      <w:pPr>
        <w:spacing w:line="360" w:lineRule="auto"/>
        <w:ind w:firstLine="360"/>
        <w:rPr>
          <w:rFonts w:ascii="Times New Roman" w:hAnsi="Times New Roman"/>
          <w:sz w:val="24"/>
        </w:rPr>
      </w:pPr>
      <w:r>
        <w:rPr>
          <w:rFonts w:ascii="Times New Roman" w:hAnsi="Times New Roman"/>
          <w:sz w:val="24"/>
        </w:rPr>
        <w:t xml:space="preserve">Преимуществом же таких вмешательств, как подслизистая радиочастотная редукция, ультразвуковая дезинтеграция, лазерная турбинопластика, является отсутствие необходимости послеоперационной тампонады носа как источника мощной патологической импульсации и психотравмирующего фактора. В тех случаях, когда тампонада все же необходима, например, для фиксации лоскутов </w:t>
      </w:r>
      <w:r w:rsidR="009D4A7F" w:rsidRPr="009D4A7F">
        <w:rPr>
          <w:rFonts w:ascii="Times New Roman" w:hAnsi="Times New Roman"/>
          <w:sz w:val="24"/>
        </w:rPr>
        <w:t>слизистой оболочки или смещенных при латеропозиции носовых раковин в нужном положении (подслизистая остеоконхотомия, пластическая или шейверная конхотомия, удаление заднего конца раковины), следует избегать тампонады носа марлевыми турундами. Предпочтительнее использовать небольшие эластичные тампоны (палец от хирургической перчатки, заполненный поролоном) или гемостатическую губку, причем срок такой тампонады не должен превышать 24 часов.</w:t>
      </w:r>
    </w:p>
    <w:p w:rsidR="006A0A10" w:rsidRDefault="006A0A10" w:rsidP="003A7E8F">
      <w:pPr>
        <w:spacing w:line="360" w:lineRule="auto"/>
        <w:ind w:firstLine="360"/>
        <w:rPr>
          <w:rFonts w:ascii="Times New Roman" w:hAnsi="Times New Roman"/>
          <w:sz w:val="24"/>
        </w:rPr>
      </w:pPr>
      <w:r>
        <w:rPr>
          <w:rFonts w:ascii="Times New Roman" w:hAnsi="Times New Roman"/>
          <w:sz w:val="24"/>
        </w:rPr>
        <w:t>Еще одной группой методов хирургического лечения ВР является видианнейрэктомия, видианотомия. Патологическая импульсация (прежде всего, парасимпатическая) в сосуды ННР прерывается путем пересечения видиева нерва (нерва крыловидного канала) трансантральным или эндоназальным доступами. В связи с технической сложностью и высоким риском осложнений (в частности, ксерофтальмия развивается в 30-100% случаев)</w:t>
      </w:r>
      <w:r w:rsidR="007F4641">
        <w:rPr>
          <w:rFonts w:ascii="Times New Roman" w:hAnsi="Times New Roman"/>
          <w:sz w:val="24"/>
        </w:rPr>
        <w:t xml:space="preserve"> классические методы в настоящее время имеют историческое значение. Тем не менее появились щадящие парциальные методы нейрэктомии, направленные на разрушение не </w:t>
      </w:r>
      <w:r w:rsidR="007F4641">
        <w:rPr>
          <w:rFonts w:ascii="Times New Roman" w:hAnsi="Times New Roman"/>
          <w:sz w:val="24"/>
        </w:rPr>
        <w:lastRenderedPageBreak/>
        <w:t>всего видиева нерва и основно-небного ганглия, а на рассечение его дистальных ветвей в задних отделах полости носа. Обычно парциальную денервацию выполняют од</w:t>
      </w:r>
      <w:r w:rsidR="00880470">
        <w:rPr>
          <w:rFonts w:ascii="Times New Roman" w:hAnsi="Times New Roman"/>
          <w:sz w:val="24"/>
        </w:rPr>
        <w:t xml:space="preserve">новременно с остеоконхотомией или послизистой коагуляцией, т.е. с вмешательствами, направленными на уменьшение размеров ННР. </w:t>
      </w:r>
    </w:p>
    <w:p w:rsidR="00880470" w:rsidRDefault="00880470" w:rsidP="003A7E8F">
      <w:pPr>
        <w:spacing w:line="360" w:lineRule="auto"/>
        <w:ind w:firstLine="360"/>
        <w:rPr>
          <w:rFonts w:ascii="Times New Roman" w:hAnsi="Times New Roman"/>
          <w:sz w:val="24"/>
        </w:rPr>
      </w:pPr>
      <w:r>
        <w:rPr>
          <w:rFonts w:ascii="Times New Roman" w:hAnsi="Times New Roman"/>
          <w:sz w:val="24"/>
        </w:rPr>
        <w:t xml:space="preserve">Хирургическое лечение ВР </w:t>
      </w:r>
      <w:r w:rsidR="00CB5935">
        <w:rPr>
          <w:rFonts w:ascii="Times New Roman" w:hAnsi="Times New Roman"/>
          <w:sz w:val="24"/>
        </w:rPr>
        <w:t>у детей при наличии показаний также обосновано. Так в США 81% детских оториноларингологов практикует операции на нижних носовых раковинах, отдавая предпочтение подслизистым методам (коблация, микродебридер). В 80% случаев операции сочетаются с другими вмешательствами: аденотомией, септопластикой, эндоскопической коррекцией внутриносовых структур (</w:t>
      </w:r>
      <w:r w:rsidR="00B3576D" w:rsidRPr="00B3576D">
        <w:rPr>
          <w:rFonts w:ascii="Times New Roman" w:hAnsi="Times New Roman"/>
          <w:i/>
          <w:sz w:val="24"/>
        </w:rPr>
        <w:t>Z</w:t>
      </w:r>
      <w:r w:rsidR="00B3576D">
        <w:rPr>
          <w:rFonts w:ascii="Times New Roman" w:hAnsi="Times New Roman"/>
          <w:i/>
          <w:sz w:val="24"/>
        </w:rPr>
        <w:t>.</w:t>
      </w:r>
      <w:r w:rsidR="00B3576D" w:rsidRPr="00B3576D">
        <w:rPr>
          <w:rFonts w:ascii="Times New Roman" w:hAnsi="Times New Roman"/>
          <w:i/>
          <w:sz w:val="24"/>
        </w:rPr>
        <w:t>Y</w:t>
      </w:r>
      <w:r w:rsidR="00B3576D">
        <w:rPr>
          <w:rFonts w:ascii="Times New Roman" w:hAnsi="Times New Roman"/>
          <w:i/>
          <w:sz w:val="24"/>
        </w:rPr>
        <w:t>.</w:t>
      </w:r>
      <w:r w:rsidR="00CB5935" w:rsidRPr="00B3576D">
        <w:rPr>
          <w:rFonts w:ascii="Times New Roman" w:hAnsi="Times New Roman"/>
          <w:i/>
          <w:sz w:val="24"/>
        </w:rPr>
        <w:t>Jiang et al., 2012</w:t>
      </w:r>
      <w:r w:rsidR="00CB5935">
        <w:rPr>
          <w:rFonts w:ascii="Times New Roman" w:hAnsi="Times New Roman"/>
          <w:sz w:val="24"/>
        </w:rPr>
        <w:t>). Кроме того, даже для педиатрической практики разработаны суперселективные методы денервации задних отделов полости носа при помощи лазера (</w:t>
      </w:r>
      <w:r w:rsidR="00B3576D" w:rsidRPr="00B3576D">
        <w:rPr>
          <w:rFonts w:ascii="Times New Roman" w:hAnsi="Times New Roman"/>
          <w:i/>
          <w:sz w:val="24"/>
        </w:rPr>
        <w:t>В.Н.</w:t>
      </w:r>
      <w:r w:rsidR="00CB5935" w:rsidRPr="00B3576D">
        <w:rPr>
          <w:rFonts w:ascii="Times New Roman" w:hAnsi="Times New Roman"/>
          <w:i/>
          <w:sz w:val="24"/>
        </w:rPr>
        <w:t>Володченков, 2001</w:t>
      </w:r>
      <w:r w:rsidR="00CB5935">
        <w:rPr>
          <w:rFonts w:ascii="Times New Roman" w:hAnsi="Times New Roman"/>
          <w:sz w:val="24"/>
        </w:rPr>
        <w:t>).</w:t>
      </w:r>
    </w:p>
    <w:p w:rsidR="009D4A7F" w:rsidRDefault="009D4A7F" w:rsidP="003A7E8F">
      <w:pPr>
        <w:spacing w:line="360" w:lineRule="auto"/>
        <w:ind w:firstLine="360"/>
        <w:rPr>
          <w:rFonts w:ascii="Times New Roman" w:hAnsi="Times New Roman"/>
          <w:sz w:val="24"/>
        </w:rPr>
      </w:pPr>
      <w:r>
        <w:rPr>
          <w:rFonts w:ascii="Times New Roman" w:hAnsi="Times New Roman"/>
          <w:sz w:val="24"/>
        </w:rPr>
        <w:t>П</w:t>
      </w:r>
      <w:r w:rsidR="00CB5935">
        <w:rPr>
          <w:rFonts w:ascii="Times New Roman" w:hAnsi="Times New Roman"/>
          <w:sz w:val="24"/>
        </w:rPr>
        <w:t>еред проведением любого хирургического вмешательства по поводу ВР п</w:t>
      </w:r>
      <w:r>
        <w:rPr>
          <w:rFonts w:ascii="Times New Roman" w:hAnsi="Times New Roman"/>
          <w:sz w:val="24"/>
        </w:rPr>
        <w:t xml:space="preserve">ациент должен быть предупрежден о вероятной относительной нестойкости результата операции и необходимости, в ряде случаев, повторных вмешательств. </w:t>
      </w:r>
    </w:p>
    <w:sectPr w:rsidR="009D4A7F" w:rsidSect="0032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C23"/>
    <w:multiLevelType w:val="hybridMultilevel"/>
    <w:tmpl w:val="58A2A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8022F"/>
    <w:multiLevelType w:val="hybridMultilevel"/>
    <w:tmpl w:val="EC28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D78EA"/>
    <w:multiLevelType w:val="hybridMultilevel"/>
    <w:tmpl w:val="052E322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1FA7207"/>
    <w:multiLevelType w:val="hybridMultilevel"/>
    <w:tmpl w:val="AB86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102482"/>
    <w:multiLevelType w:val="hybridMultilevel"/>
    <w:tmpl w:val="704CAD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3ECE2888"/>
    <w:multiLevelType w:val="hybridMultilevel"/>
    <w:tmpl w:val="1FCE7F6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854C0"/>
    <w:multiLevelType w:val="hybridMultilevel"/>
    <w:tmpl w:val="8626E776"/>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4C442017"/>
    <w:multiLevelType w:val="hybridMultilevel"/>
    <w:tmpl w:val="7D72F04A"/>
    <w:lvl w:ilvl="0" w:tplc="07861B4C">
      <w:start w:val="1"/>
      <w:numFmt w:val="bullet"/>
      <w:lvlText w:val="•"/>
      <w:lvlJc w:val="left"/>
      <w:pPr>
        <w:tabs>
          <w:tab w:val="num" w:pos="720"/>
        </w:tabs>
        <w:ind w:left="720" w:hanging="360"/>
      </w:pPr>
      <w:rPr>
        <w:rFonts w:ascii="Times New Roman" w:hAnsi="Times New Roman" w:hint="default"/>
      </w:rPr>
    </w:lvl>
    <w:lvl w:ilvl="1" w:tplc="96B6541A" w:tentative="1">
      <w:start w:val="1"/>
      <w:numFmt w:val="bullet"/>
      <w:lvlText w:val="•"/>
      <w:lvlJc w:val="left"/>
      <w:pPr>
        <w:tabs>
          <w:tab w:val="num" w:pos="1440"/>
        </w:tabs>
        <w:ind w:left="1440" w:hanging="360"/>
      </w:pPr>
      <w:rPr>
        <w:rFonts w:ascii="Times New Roman" w:hAnsi="Times New Roman" w:hint="default"/>
      </w:rPr>
    </w:lvl>
    <w:lvl w:ilvl="2" w:tplc="F08251C0" w:tentative="1">
      <w:start w:val="1"/>
      <w:numFmt w:val="bullet"/>
      <w:lvlText w:val="•"/>
      <w:lvlJc w:val="left"/>
      <w:pPr>
        <w:tabs>
          <w:tab w:val="num" w:pos="2160"/>
        </w:tabs>
        <w:ind w:left="2160" w:hanging="360"/>
      </w:pPr>
      <w:rPr>
        <w:rFonts w:ascii="Times New Roman" w:hAnsi="Times New Roman" w:hint="default"/>
      </w:rPr>
    </w:lvl>
    <w:lvl w:ilvl="3" w:tplc="8CDC4210" w:tentative="1">
      <w:start w:val="1"/>
      <w:numFmt w:val="bullet"/>
      <w:lvlText w:val="•"/>
      <w:lvlJc w:val="left"/>
      <w:pPr>
        <w:tabs>
          <w:tab w:val="num" w:pos="2880"/>
        </w:tabs>
        <w:ind w:left="2880" w:hanging="360"/>
      </w:pPr>
      <w:rPr>
        <w:rFonts w:ascii="Times New Roman" w:hAnsi="Times New Roman" w:hint="default"/>
      </w:rPr>
    </w:lvl>
    <w:lvl w:ilvl="4" w:tplc="CEAACAA6" w:tentative="1">
      <w:start w:val="1"/>
      <w:numFmt w:val="bullet"/>
      <w:lvlText w:val="•"/>
      <w:lvlJc w:val="left"/>
      <w:pPr>
        <w:tabs>
          <w:tab w:val="num" w:pos="3600"/>
        </w:tabs>
        <w:ind w:left="3600" w:hanging="360"/>
      </w:pPr>
      <w:rPr>
        <w:rFonts w:ascii="Times New Roman" w:hAnsi="Times New Roman" w:hint="default"/>
      </w:rPr>
    </w:lvl>
    <w:lvl w:ilvl="5" w:tplc="F9B2B31A" w:tentative="1">
      <w:start w:val="1"/>
      <w:numFmt w:val="bullet"/>
      <w:lvlText w:val="•"/>
      <w:lvlJc w:val="left"/>
      <w:pPr>
        <w:tabs>
          <w:tab w:val="num" w:pos="4320"/>
        </w:tabs>
        <w:ind w:left="4320" w:hanging="360"/>
      </w:pPr>
      <w:rPr>
        <w:rFonts w:ascii="Times New Roman" w:hAnsi="Times New Roman" w:hint="default"/>
      </w:rPr>
    </w:lvl>
    <w:lvl w:ilvl="6" w:tplc="73FE4A5C" w:tentative="1">
      <w:start w:val="1"/>
      <w:numFmt w:val="bullet"/>
      <w:lvlText w:val="•"/>
      <w:lvlJc w:val="left"/>
      <w:pPr>
        <w:tabs>
          <w:tab w:val="num" w:pos="5040"/>
        </w:tabs>
        <w:ind w:left="5040" w:hanging="360"/>
      </w:pPr>
      <w:rPr>
        <w:rFonts w:ascii="Times New Roman" w:hAnsi="Times New Roman" w:hint="default"/>
      </w:rPr>
    </w:lvl>
    <w:lvl w:ilvl="7" w:tplc="40A2E1AE" w:tentative="1">
      <w:start w:val="1"/>
      <w:numFmt w:val="bullet"/>
      <w:lvlText w:val="•"/>
      <w:lvlJc w:val="left"/>
      <w:pPr>
        <w:tabs>
          <w:tab w:val="num" w:pos="5760"/>
        </w:tabs>
        <w:ind w:left="5760" w:hanging="360"/>
      </w:pPr>
      <w:rPr>
        <w:rFonts w:ascii="Times New Roman" w:hAnsi="Times New Roman" w:hint="default"/>
      </w:rPr>
    </w:lvl>
    <w:lvl w:ilvl="8" w:tplc="8E10A7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0F6D7C"/>
    <w:multiLevelType w:val="hybridMultilevel"/>
    <w:tmpl w:val="EC54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A126D"/>
    <w:multiLevelType w:val="hybridMultilevel"/>
    <w:tmpl w:val="BABE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6517B"/>
    <w:multiLevelType w:val="hybridMultilevel"/>
    <w:tmpl w:val="3DE4DE82"/>
    <w:lvl w:ilvl="0" w:tplc="BC28E7C2">
      <w:start w:val="1"/>
      <w:numFmt w:val="bullet"/>
      <w:lvlText w:val=""/>
      <w:lvlJc w:val="left"/>
      <w:pPr>
        <w:tabs>
          <w:tab w:val="num" w:pos="720"/>
        </w:tabs>
        <w:ind w:left="720" w:hanging="360"/>
      </w:pPr>
      <w:rPr>
        <w:rFonts w:ascii="Wingdings" w:hAnsi="Wingdings" w:hint="default"/>
      </w:rPr>
    </w:lvl>
    <w:lvl w:ilvl="1" w:tplc="9AF670CA" w:tentative="1">
      <w:start w:val="1"/>
      <w:numFmt w:val="bullet"/>
      <w:lvlText w:val=""/>
      <w:lvlJc w:val="left"/>
      <w:pPr>
        <w:tabs>
          <w:tab w:val="num" w:pos="1440"/>
        </w:tabs>
        <w:ind w:left="1440" w:hanging="360"/>
      </w:pPr>
      <w:rPr>
        <w:rFonts w:ascii="Wingdings" w:hAnsi="Wingdings" w:hint="default"/>
      </w:rPr>
    </w:lvl>
    <w:lvl w:ilvl="2" w:tplc="767AA3A0" w:tentative="1">
      <w:start w:val="1"/>
      <w:numFmt w:val="bullet"/>
      <w:lvlText w:val=""/>
      <w:lvlJc w:val="left"/>
      <w:pPr>
        <w:tabs>
          <w:tab w:val="num" w:pos="2160"/>
        </w:tabs>
        <w:ind w:left="2160" w:hanging="360"/>
      </w:pPr>
      <w:rPr>
        <w:rFonts w:ascii="Wingdings" w:hAnsi="Wingdings" w:hint="default"/>
      </w:rPr>
    </w:lvl>
    <w:lvl w:ilvl="3" w:tplc="A5229F42" w:tentative="1">
      <w:start w:val="1"/>
      <w:numFmt w:val="bullet"/>
      <w:lvlText w:val=""/>
      <w:lvlJc w:val="left"/>
      <w:pPr>
        <w:tabs>
          <w:tab w:val="num" w:pos="2880"/>
        </w:tabs>
        <w:ind w:left="2880" w:hanging="360"/>
      </w:pPr>
      <w:rPr>
        <w:rFonts w:ascii="Wingdings" w:hAnsi="Wingdings" w:hint="default"/>
      </w:rPr>
    </w:lvl>
    <w:lvl w:ilvl="4" w:tplc="2D4E603C" w:tentative="1">
      <w:start w:val="1"/>
      <w:numFmt w:val="bullet"/>
      <w:lvlText w:val=""/>
      <w:lvlJc w:val="left"/>
      <w:pPr>
        <w:tabs>
          <w:tab w:val="num" w:pos="3600"/>
        </w:tabs>
        <w:ind w:left="3600" w:hanging="360"/>
      </w:pPr>
      <w:rPr>
        <w:rFonts w:ascii="Wingdings" w:hAnsi="Wingdings" w:hint="default"/>
      </w:rPr>
    </w:lvl>
    <w:lvl w:ilvl="5" w:tplc="4DC034C2" w:tentative="1">
      <w:start w:val="1"/>
      <w:numFmt w:val="bullet"/>
      <w:lvlText w:val=""/>
      <w:lvlJc w:val="left"/>
      <w:pPr>
        <w:tabs>
          <w:tab w:val="num" w:pos="4320"/>
        </w:tabs>
        <w:ind w:left="4320" w:hanging="360"/>
      </w:pPr>
      <w:rPr>
        <w:rFonts w:ascii="Wingdings" w:hAnsi="Wingdings" w:hint="default"/>
      </w:rPr>
    </w:lvl>
    <w:lvl w:ilvl="6" w:tplc="7D8025E2" w:tentative="1">
      <w:start w:val="1"/>
      <w:numFmt w:val="bullet"/>
      <w:lvlText w:val=""/>
      <w:lvlJc w:val="left"/>
      <w:pPr>
        <w:tabs>
          <w:tab w:val="num" w:pos="5040"/>
        </w:tabs>
        <w:ind w:left="5040" w:hanging="360"/>
      </w:pPr>
      <w:rPr>
        <w:rFonts w:ascii="Wingdings" w:hAnsi="Wingdings" w:hint="default"/>
      </w:rPr>
    </w:lvl>
    <w:lvl w:ilvl="7" w:tplc="A34E6570" w:tentative="1">
      <w:start w:val="1"/>
      <w:numFmt w:val="bullet"/>
      <w:lvlText w:val=""/>
      <w:lvlJc w:val="left"/>
      <w:pPr>
        <w:tabs>
          <w:tab w:val="num" w:pos="5760"/>
        </w:tabs>
        <w:ind w:left="5760" w:hanging="360"/>
      </w:pPr>
      <w:rPr>
        <w:rFonts w:ascii="Wingdings" w:hAnsi="Wingdings" w:hint="default"/>
      </w:rPr>
    </w:lvl>
    <w:lvl w:ilvl="8" w:tplc="04CEA9BC" w:tentative="1">
      <w:start w:val="1"/>
      <w:numFmt w:val="bullet"/>
      <w:lvlText w:val=""/>
      <w:lvlJc w:val="left"/>
      <w:pPr>
        <w:tabs>
          <w:tab w:val="num" w:pos="6480"/>
        </w:tabs>
        <w:ind w:left="6480" w:hanging="360"/>
      </w:pPr>
      <w:rPr>
        <w:rFonts w:ascii="Wingdings" w:hAnsi="Wingdings" w:hint="default"/>
      </w:rPr>
    </w:lvl>
  </w:abstractNum>
  <w:abstractNum w:abstractNumId="11">
    <w:nsid w:val="5E441666"/>
    <w:multiLevelType w:val="hybridMultilevel"/>
    <w:tmpl w:val="F2DC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31530"/>
    <w:multiLevelType w:val="hybridMultilevel"/>
    <w:tmpl w:val="0422D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14FA3"/>
    <w:multiLevelType w:val="hybridMultilevel"/>
    <w:tmpl w:val="DB06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6A63BA"/>
    <w:multiLevelType w:val="hybridMultilevel"/>
    <w:tmpl w:val="8F08B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4"/>
  </w:num>
  <w:num w:numId="5">
    <w:abstractNumId w:val="1"/>
  </w:num>
  <w:num w:numId="6">
    <w:abstractNumId w:val="11"/>
  </w:num>
  <w:num w:numId="7">
    <w:abstractNumId w:val="0"/>
  </w:num>
  <w:num w:numId="8">
    <w:abstractNumId w:val="5"/>
  </w:num>
  <w:num w:numId="9">
    <w:abstractNumId w:val="3"/>
  </w:num>
  <w:num w:numId="10">
    <w:abstractNumId w:val="10"/>
  </w:num>
  <w:num w:numId="11">
    <w:abstractNumId w:val="13"/>
  </w:num>
  <w:num w:numId="12">
    <w:abstractNumId w:val="8"/>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46"/>
    <w:rsid w:val="00002FA0"/>
    <w:rsid w:val="00003D01"/>
    <w:rsid w:val="00011181"/>
    <w:rsid w:val="00033ABF"/>
    <w:rsid w:val="000376BC"/>
    <w:rsid w:val="00050902"/>
    <w:rsid w:val="00051C1B"/>
    <w:rsid w:val="00067DB8"/>
    <w:rsid w:val="00070E4E"/>
    <w:rsid w:val="00076CE0"/>
    <w:rsid w:val="00097390"/>
    <w:rsid w:val="000B13FC"/>
    <w:rsid w:val="000B4ACE"/>
    <w:rsid w:val="000C521F"/>
    <w:rsid w:val="000D1554"/>
    <w:rsid w:val="000D5BC3"/>
    <w:rsid w:val="00112E33"/>
    <w:rsid w:val="00120EDA"/>
    <w:rsid w:val="00126AAB"/>
    <w:rsid w:val="00127DBE"/>
    <w:rsid w:val="00133AAE"/>
    <w:rsid w:val="00167D80"/>
    <w:rsid w:val="00172B87"/>
    <w:rsid w:val="00180678"/>
    <w:rsid w:val="00193BE0"/>
    <w:rsid w:val="001A2339"/>
    <w:rsid w:val="001B1D49"/>
    <w:rsid w:val="001C725E"/>
    <w:rsid w:val="0021384D"/>
    <w:rsid w:val="00222B5F"/>
    <w:rsid w:val="002425E1"/>
    <w:rsid w:val="00265557"/>
    <w:rsid w:val="00266E12"/>
    <w:rsid w:val="002924DC"/>
    <w:rsid w:val="00294500"/>
    <w:rsid w:val="002951B1"/>
    <w:rsid w:val="002A161F"/>
    <w:rsid w:val="002A7939"/>
    <w:rsid w:val="002D299F"/>
    <w:rsid w:val="002E364F"/>
    <w:rsid w:val="002E6C46"/>
    <w:rsid w:val="002F1D24"/>
    <w:rsid w:val="002F75C6"/>
    <w:rsid w:val="0031509E"/>
    <w:rsid w:val="00320B66"/>
    <w:rsid w:val="00322543"/>
    <w:rsid w:val="0032735D"/>
    <w:rsid w:val="00331ED3"/>
    <w:rsid w:val="00367262"/>
    <w:rsid w:val="003808C2"/>
    <w:rsid w:val="003841F4"/>
    <w:rsid w:val="0039301E"/>
    <w:rsid w:val="003934D4"/>
    <w:rsid w:val="00393775"/>
    <w:rsid w:val="003A7E8F"/>
    <w:rsid w:val="003C7D89"/>
    <w:rsid w:val="003E02D9"/>
    <w:rsid w:val="003E64F0"/>
    <w:rsid w:val="00400E51"/>
    <w:rsid w:val="00406871"/>
    <w:rsid w:val="004125A0"/>
    <w:rsid w:val="00421088"/>
    <w:rsid w:val="00421526"/>
    <w:rsid w:val="00442642"/>
    <w:rsid w:val="00467399"/>
    <w:rsid w:val="004C030C"/>
    <w:rsid w:val="004F422F"/>
    <w:rsid w:val="00515A6F"/>
    <w:rsid w:val="00522F80"/>
    <w:rsid w:val="00535DBB"/>
    <w:rsid w:val="0054210C"/>
    <w:rsid w:val="00547A16"/>
    <w:rsid w:val="005619BC"/>
    <w:rsid w:val="00564430"/>
    <w:rsid w:val="00587BEA"/>
    <w:rsid w:val="00596F8B"/>
    <w:rsid w:val="005973E9"/>
    <w:rsid w:val="005A77D9"/>
    <w:rsid w:val="005B1073"/>
    <w:rsid w:val="005B37F2"/>
    <w:rsid w:val="005B7682"/>
    <w:rsid w:val="005C16BF"/>
    <w:rsid w:val="005C26EB"/>
    <w:rsid w:val="005D2DF3"/>
    <w:rsid w:val="005D3EFD"/>
    <w:rsid w:val="005F0A96"/>
    <w:rsid w:val="006022F7"/>
    <w:rsid w:val="00620770"/>
    <w:rsid w:val="00621C0B"/>
    <w:rsid w:val="00625203"/>
    <w:rsid w:val="00626BCC"/>
    <w:rsid w:val="00630BF5"/>
    <w:rsid w:val="00632736"/>
    <w:rsid w:val="00655963"/>
    <w:rsid w:val="00656832"/>
    <w:rsid w:val="00675842"/>
    <w:rsid w:val="00683517"/>
    <w:rsid w:val="006954E9"/>
    <w:rsid w:val="006A0A10"/>
    <w:rsid w:val="006B0EEE"/>
    <w:rsid w:val="006B50DA"/>
    <w:rsid w:val="006C4F6C"/>
    <w:rsid w:val="006E63D8"/>
    <w:rsid w:val="006F1929"/>
    <w:rsid w:val="006F50BA"/>
    <w:rsid w:val="00702DEC"/>
    <w:rsid w:val="007056F8"/>
    <w:rsid w:val="00711C8B"/>
    <w:rsid w:val="00715DB4"/>
    <w:rsid w:val="00716F2F"/>
    <w:rsid w:val="00737BBE"/>
    <w:rsid w:val="0074252F"/>
    <w:rsid w:val="0074457E"/>
    <w:rsid w:val="00750974"/>
    <w:rsid w:val="007624E5"/>
    <w:rsid w:val="00767ED8"/>
    <w:rsid w:val="007731CE"/>
    <w:rsid w:val="007745BC"/>
    <w:rsid w:val="0077526C"/>
    <w:rsid w:val="00775E2E"/>
    <w:rsid w:val="00795763"/>
    <w:rsid w:val="007B1B06"/>
    <w:rsid w:val="007B2EC8"/>
    <w:rsid w:val="007E6CB4"/>
    <w:rsid w:val="007F4641"/>
    <w:rsid w:val="00810B7B"/>
    <w:rsid w:val="0081757C"/>
    <w:rsid w:val="008221DE"/>
    <w:rsid w:val="00827C26"/>
    <w:rsid w:val="008357DB"/>
    <w:rsid w:val="0085409D"/>
    <w:rsid w:val="00862DD2"/>
    <w:rsid w:val="00875CE2"/>
    <w:rsid w:val="00880470"/>
    <w:rsid w:val="00890559"/>
    <w:rsid w:val="0089113F"/>
    <w:rsid w:val="008A1287"/>
    <w:rsid w:val="008B5BBD"/>
    <w:rsid w:val="008C0AA9"/>
    <w:rsid w:val="008C3CFF"/>
    <w:rsid w:val="008C7843"/>
    <w:rsid w:val="00904A66"/>
    <w:rsid w:val="00924B29"/>
    <w:rsid w:val="00930BC6"/>
    <w:rsid w:val="009318BE"/>
    <w:rsid w:val="00936CBD"/>
    <w:rsid w:val="00944667"/>
    <w:rsid w:val="00961BA8"/>
    <w:rsid w:val="009679B5"/>
    <w:rsid w:val="00967B2F"/>
    <w:rsid w:val="0097290A"/>
    <w:rsid w:val="009753C7"/>
    <w:rsid w:val="009A1383"/>
    <w:rsid w:val="009A3154"/>
    <w:rsid w:val="009A6AD5"/>
    <w:rsid w:val="009B19FF"/>
    <w:rsid w:val="009C7AAC"/>
    <w:rsid w:val="009D0074"/>
    <w:rsid w:val="009D4A7F"/>
    <w:rsid w:val="009D7642"/>
    <w:rsid w:val="009E0BBD"/>
    <w:rsid w:val="009E2819"/>
    <w:rsid w:val="00A15713"/>
    <w:rsid w:val="00A21BBD"/>
    <w:rsid w:val="00A25A60"/>
    <w:rsid w:val="00A43F03"/>
    <w:rsid w:val="00A45F95"/>
    <w:rsid w:val="00A51846"/>
    <w:rsid w:val="00A524C7"/>
    <w:rsid w:val="00A57D14"/>
    <w:rsid w:val="00A66A2A"/>
    <w:rsid w:val="00A91B47"/>
    <w:rsid w:val="00AA5A54"/>
    <w:rsid w:val="00AB4C34"/>
    <w:rsid w:val="00AD17AC"/>
    <w:rsid w:val="00AD1FD1"/>
    <w:rsid w:val="00AE7B89"/>
    <w:rsid w:val="00AF3E0C"/>
    <w:rsid w:val="00B03168"/>
    <w:rsid w:val="00B0354C"/>
    <w:rsid w:val="00B16AF5"/>
    <w:rsid w:val="00B17A19"/>
    <w:rsid w:val="00B201DC"/>
    <w:rsid w:val="00B3576D"/>
    <w:rsid w:val="00B40E1D"/>
    <w:rsid w:val="00B41504"/>
    <w:rsid w:val="00B57F7A"/>
    <w:rsid w:val="00B645B8"/>
    <w:rsid w:val="00B6676C"/>
    <w:rsid w:val="00B67663"/>
    <w:rsid w:val="00B90403"/>
    <w:rsid w:val="00B91C42"/>
    <w:rsid w:val="00BA4ECB"/>
    <w:rsid w:val="00BA582A"/>
    <w:rsid w:val="00BB3FBD"/>
    <w:rsid w:val="00BC0843"/>
    <w:rsid w:val="00BC11EA"/>
    <w:rsid w:val="00BC7AAE"/>
    <w:rsid w:val="00BD2858"/>
    <w:rsid w:val="00BE3887"/>
    <w:rsid w:val="00C178FF"/>
    <w:rsid w:val="00C25C71"/>
    <w:rsid w:val="00C43093"/>
    <w:rsid w:val="00C54705"/>
    <w:rsid w:val="00C57EF9"/>
    <w:rsid w:val="00C602AF"/>
    <w:rsid w:val="00C60E2D"/>
    <w:rsid w:val="00C72DBD"/>
    <w:rsid w:val="00C970AD"/>
    <w:rsid w:val="00CA47CB"/>
    <w:rsid w:val="00CB5935"/>
    <w:rsid w:val="00CB76F2"/>
    <w:rsid w:val="00CD78BE"/>
    <w:rsid w:val="00CE7A87"/>
    <w:rsid w:val="00CF7489"/>
    <w:rsid w:val="00D14858"/>
    <w:rsid w:val="00D76405"/>
    <w:rsid w:val="00DA65CF"/>
    <w:rsid w:val="00DB03D3"/>
    <w:rsid w:val="00DB6331"/>
    <w:rsid w:val="00DC4958"/>
    <w:rsid w:val="00DD24D0"/>
    <w:rsid w:val="00E16732"/>
    <w:rsid w:val="00E20A32"/>
    <w:rsid w:val="00E36EE3"/>
    <w:rsid w:val="00E448C3"/>
    <w:rsid w:val="00E62C87"/>
    <w:rsid w:val="00E82B75"/>
    <w:rsid w:val="00E859FA"/>
    <w:rsid w:val="00EB51A7"/>
    <w:rsid w:val="00EC760A"/>
    <w:rsid w:val="00EE52E9"/>
    <w:rsid w:val="00F0419E"/>
    <w:rsid w:val="00F05A1F"/>
    <w:rsid w:val="00F1753F"/>
    <w:rsid w:val="00F205DB"/>
    <w:rsid w:val="00F208DE"/>
    <w:rsid w:val="00F313AE"/>
    <w:rsid w:val="00F7326A"/>
    <w:rsid w:val="00F8232A"/>
    <w:rsid w:val="00F82B1C"/>
    <w:rsid w:val="00F86BFF"/>
    <w:rsid w:val="00FD0E96"/>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42"/>
    <w:pPr>
      <w:ind w:left="720"/>
      <w:contextualSpacing/>
    </w:pPr>
  </w:style>
  <w:style w:type="paragraph" w:styleId="a4">
    <w:name w:val="Balloon Text"/>
    <w:basedOn w:val="a"/>
    <w:link w:val="a5"/>
    <w:uiPriority w:val="99"/>
    <w:semiHidden/>
    <w:unhideWhenUsed/>
    <w:rsid w:val="00442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642"/>
    <w:rPr>
      <w:rFonts w:ascii="Tahoma" w:hAnsi="Tahoma" w:cs="Tahoma"/>
      <w:sz w:val="16"/>
      <w:szCs w:val="16"/>
    </w:rPr>
  </w:style>
  <w:style w:type="character" w:customStyle="1" w:styleId="10">
    <w:name w:val="Заголовок 1 Знак"/>
    <w:basedOn w:val="a0"/>
    <w:link w:val="1"/>
    <w:uiPriority w:val="9"/>
    <w:rsid w:val="004F422F"/>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8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E6C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42"/>
    <w:pPr>
      <w:ind w:left="720"/>
      <w:contextualSpacing/>
    </w:pPr>
  </w:style>
  <w:style w:type="paragraph" w:styleId="a4">
    <w:name w:val="Balloon Text"/>
    <w:basedOn w:val="a"/>
    <w:link w:val="a5"/>
    <w:uiPriority w:val="99"/>
    <w:semiHidden/>
    <w:unhideWhenUsed/>
    <w:rsid w:val="00442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642"/>
    <w:rPr>
      <w:rFonts w:ascii="Tahoma" w:hAnsi="Tahoma" w:cs="Tahoma"/>
      <w:sz w:val="16"/>
      <w:szCs w:val="16"/>
    </w:rPr>
  </w:style>
  <w:style w:type="character" w:customStyle="1" w:styleId="10">
    <w:name w:val="Заголовок 1 Знак"/>
    <w:basedOn w:val="a0"/>
    <w:link w:val="1"/>
    <w:uiPriority w:val="9"/>
    <w:rsid w:val="004F422F"/>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8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E6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0885">
      <w:bodyDiv w:val="1"/>
      <w:marLeft w:val="0"/>
      <w:marRight w:val="0"/>
      <w:marTop w:val="0"/>
      <w:marBottom w:val="0"/>
      <w:divBdr>
        <w:top w:val="none" w:sz="0" w:space="0" w:color="auto"/>
        <w:left w:val="none" w:sz="0" w:space="0" w:color="auto"/>
        <w:bottom w:val="none" w:sz="0" w:space="0" w:color="auto"/>
        <w:right w:val="none" w:sz="0" w:space="0" w:color="auto"/>
      </w:divBdr>
    </w:div>
    <w:div w:id="446581896">
      <w:bodyDiv w:val="1"/>
      <w:marLeft w:val="0"/>
      <w:marRight w:val="0"/>
      <w:marTop w:val="0"/>
      <w:marBottom w:val="0"/>
      <w:divBdr>
        <w:top w:val="none" w:sz="0" w:space="0" w:color="auto"/>
        <w:left w:val="none" w:sz="0" w:space="0" w:color="auto"/>
        <w:bottom w:val="none" w:sz="0" w:space="0" w:color="auto"/>
        <w:right w:val="none" w:sz="0" w:space="0" w:color="auto"/>
      </w:divBdr>
    </w:div>
    <w:div w:id="561404105">
      <w:bodyDiv w:val="1"/>
      <w:marLeft w:val="0"/>
      <w:marRight w:val="0"/>
      <w:marTop w:val="0"/>
      <w:marBottom w:val="0"/>
      <w:divBdr>
        <w:top w:val="none" w:sz="0" w:space="0" w:color="auto"/>
        <w:left w:val="none" w:sz="0" w:space="0" w:color="auto"/>
        <w:bottom w:val="none" w:sz="0" w:space="0" w:color="auto"/>
        <w:right w:val="none" w:sz="0" w:space="0" w:color="auto"/>
      </w:divBdr>
    </w:div>
    <w:div w:id="787578325">
      <w:bodyDiv w:val="1"/>
      <w:marLeft w:val="0"/>
      <w:marRight w:val="0"/>
      <w:marTop w:val="0"/>
      <w:marBottom w:val="0"/>
      <w:divBdr>
        <w:top w:val="none" w:sz="0" w:space="0" w:color="auto"/>
        <w:left w:val="none" w:sz="0" w:space="0" w:color="auto"/>
        <w:bottom w:val="none" w:sz="0" w:space="0" w:color="auto"/>
        <w:right w:val="none" w:sz="0" w:space="0" w:color="auto"/>
      </w:divBdr>
      <w:divsChild>
        <w:div w:id="440149242">
          <w:marLeft w:val="547"/>
          <w:marRight w:val="0"/>
          <w:marTop w:val="115"/>
          <w:marBottom w:val="0"/>
          <w:divBdr>
            <w:top w:val="none" w:sz="0" w:space="0" w:color="auto"/>
            <w:left w:val="none" w:sz="0" w:space="0" w:color="auto"/>
            <w:bottom w:val="none" w:sz="0" w:space="0" w:color="auto"/>
            <w:right w:val="none" w:sz="0" w:space="0" w:color="auto"/>
          </w:divBdr>
        </w:div>
      </w:divsChild>
    </w:div>
    <w:div w:id="871502083">
      <w:bodyDiv w:val="1"/>
      <w:marLeft w:val="0"/>
      <w:marRight w:val="0"/>
      <w:marTop w:val="0"/>
      <w:marBottom w:val="0"/>
      <w:divBdr>
        <w:top w:val="none" w:sz="0" w:space="0" w:color="auto"/>
        <w:left w:val="none" w:sz="0" w:space="0" w:color="auto"/>
        <w:bottom w:val="none" w:sz="0" w:space="0" w:color="auto"/>
        <w:right w:val="none" w:sz="0" w:space="0" w:color="auto"/>
      </w:divBdr>
    </w:div>
    <w:div w:id="962077582">
      <w:bodyDiv w:val="1"/>
      <w:marLeft w:val="0"/>
      <w:marRight w:val="0"/>
      <w:marTop w:val="0"/>
      <w:marBottom w:val="0"/>
      <w:divBdr>
        <w:top w:val="none" w:sz="0" w:space="0" w:color="auto"/>
        <w:left w:val="none" w:sz="0" w:space="0" w:color="auto"/>
        <w:bottom w:val="none" w:sz="0" w:space="0" w:color="auto"/>
        <w:right w:val="none" w:sz="0" w:space="0" w:color="auto"/>
      </w:divBdr>
    </w:div>
    <w:div w:id="1040545296">
      <w:bodyDiv w:val="1"/>
      <w:marLeft w:val="0"/>
      <w:marRight w:val="0"/>
      <w:marTop w:val="0"/>
      <w:marBottom w:val="0"/>
      <w:divBdr>
        <w:top w:val="none" w:sz="0" w:space="0" w:color="auto"/>
        <w:left w:val="none" w:sz="0" w:space="0" w:color="auto"/>
        <w:bottom w:val="none" w:sz="0" w:space="0" w:color="auto"/>
        <w:right w:val="none" w:sz="0" w:space="0" w:color="auto"/>
      </w:divBdr>
      <w:divsChild>
        <w:div w:id="1736586829">
          <w:marLeft w:val="547"/>
          <w:marRight w:val="0"/>
          <w:marTop w:val="154"/>
          <w:marBottom w:val="0"/>
          <w:divBdr>
            <w:top w:val="none" w:sz="0" w:space="0" w:color="auto"/>
            <w:left w:val="none" w:sz="0" w:space="0" w:color="auto"/>
            <w:bottom w:val="none" w:sz="0" w:space="0" w:color="auto"/>
            <w:right w:val="none" w:sz="0" w:space="0" w:color="auto"/>
          </w:divBdr>
        </w:div>
      </w:divsChild>
    </w:div>
    <w:div w:id="1307975946">
      <w:bodyDiv w:val="1"/>
      <w:marLeft w:val="0"/>
      <w:marRight w:val="0"/>
      <w:marTop w:val="0"/>
      <w:marBottom w:val="0"/>
      <w:divBdr>
        <w:top w:val="none" w:sz="0" w:space="0" w:color="auto"/>
        <w:left w:val="none" w:sz="0" w:space="0" w:color="auto"/>
        <w:bottom w:val="none" w:sz="0" w:space="0" w:color="auto"/>
        <w:right w:val="none" w:sz="0" w:space="0" w:color="auto"/>
      </w:divBdr>
      <w:divsChild>
        <w:div w:id="626548351">
          <w:marLeft w:val="965"/>
          <w:marRight w:val="0"/>
          <w:marTop w:val="134"/>
          <w:marBottom w:val="0"/>
          <w:divBdr>
            <w:top w:val="none" w:sz="0" w:space="0" w:color="auto"/>
            <w:left w:val="none" w:sz="0" w:space="0" w:color="auto"/>
            <w:bottom w:val="none" w:sz="0" w:space="0" w:color="auto"/>
            <w:right w:val="none" w:sz="0" w:space="0" w:color="auto"/>
          </w:divBdr>
        </w:div>
        <w:div w:id="1099368722">
          <w:marLeft w:val="965"/>
          <w:marRight w:val="0"/>
          <w:marTop w:val="134"/>
          <w:marBottom w:val="0"/>
          <w:divBdr>
            <w:top w:val="none" w:sz="0" w:space="0" w:color="auto"/>
            <w:left w:val="none" w:sz="0" w:space="0" w:color="auto"/>
            <w:bottom w:val="none" w:sz="0" w:space="0" w:color="auto"/>
            <w:right w:val="none" w:sz="0" w:space="0" w:color="auto"/>
          </w:divBdr>
        </w:div>
        <w:div w:id="1929001136">
          <w:marLeft w:val="965"/>
          <w:marRight w:val="0"/>
          <w:marTop w:val="134"/>
          <w:marBottom w:val="0"/>
          <w:divBdr>
            <w:top w:val="none" w:sz="0" w:space="0" w:color="auto"/>
            <w:left w:val="none" w:sz="0" w:space="0" w:color="auto"/>
            <w:bottom w:val="none" w:sz="0" w:space="0" w:color="auto"/>
            <w:right w:val="none" w:sz="0" w:space="0" w:color="auto"/>
          </w:divBdr>
        </w:div>
        <w:div w:id="1380518468">
          <w:marLeft w:val="965"/>
          <w:marRight w:val="0"/>
          <w:marTop w:val="134"/>
          <w:marBottom w:val="0"/>
          <w:divBdr>
            <w:top w:val="none" w:sz="0" w:space="0" w:color="auto"/>
            <w:left w:val="none" w:sz="0" w:space="0" w:color="auto"/>
            <w:bottom w:val="none" w:sz="0" w:space="0" w:color="auto"/>
            <w:right w:val="none" w:sz="0" w:space="0" w:color="auto"/>
          </w:divBdr>
        </w:div>
      </w:divsChild>
    </w:div>
    <w:div w:id="1422947333">
      <w:bodyDiv w:val="1"/>
      <w:marLeft w:val="0"/>
      <w:marRight w:val="0"/>
      <w:marTop w:val="0"/>
      <w:marBottom w:val="0"/>
      <w:divBdr>
        <w:top w:val="none" w:sz="0" w:space="0" w:color="auto"/>
        <w:left w:val="none" w:sz="0" w:space="0" w:color="auto"/>
        <w:bottom w:val="none" w:sz="0" w:space="0" w:color="auto"/>
        <w:right w:val="none" w:sz="0" w:space="0" w:color="auto"/>
      </w:divBdr>
    </w:div>
    <w:div w:id="1438714867">
      <w:bodyDiv w:val="1"/>
      <w:marLeft w:val="0"/>
      <w:marRight w:val="0"/>
      <w:marTop w:val="0"/>
      <w:marBottom w:val="0"/>
      <w:divBdr>
        <w:top w:val="none" w:sz="0" w:space="0" w:color="auto"/>
        <w:left w:val="none" w:sz="0" w:space="0" w:color="auto"/>
        <w:bottom w:val="none" w:sz="0" w:space="0" w:color="auto"/>
        <w:right w:val="none" w:sz="0" w:space="0" w:color="auto"/>
      </w:divBdr>
      <w:divsChild>
        <w:div w:id="976838004">
          <w:marLeft w:val="547"/>
          <w:marRight w:val="0"/>
          <w:marTop w:val="115"/>
          <w:marBottom w:val="0"/>
          <w:divBdr>
            <w:top w:val="none" w:sz="0" w:space="0" w:color="auto"/>
            <w:left w:val="none" w:sz="0" w:space="0" w:color="auto"/>
            <w:bottom w:val="none" w:sz="0" w:space="0" w:color="auto"/>
            <w:right w:val="none" w:sz="0" w:space="0" w:color="auto"/>
          </w:divBdr>
        </w:div>
      </w:divsChild>
    </w:div>
    <w:div w:id="1568959847">
      <w:bodyDiv w:val="1"/>
      <w:marLeft w:val="0"/>
      <w:marRight w:val="0"/>
      <w:marTop w:val="0"/>
      <w:marBottom w:val="0"/>
      <w:divBdr>
        <w:top w:val="none" w:sz="0" w:space="0" w:color="auto"/>
        <w:left w:val="none" w:sz="0" w:space="0" w:color="auto"/>
        <w:bottom w:val="none" w:sz="0" w:space="0" w:color="auto"/>
        <w:right w:val="none" w:sz="0" w:space="0" w:color="auto"/>
      </w:divBdr>
      <w:divsChild>
        <w:div w:id="743182253">
          <w:marLeft w:val="547"/>
          <w:marRight w:val="0"/>
          <w:marTop w:val="134"/>
          <w:marBottom w:val="0"/>
          <w:divBdr>
            <w:top w:val="none" w:sz="0" w:space="0" w:color="auto"/>
            <w:left w:val="none" w:sz="0" w:space="0" w:color="auto"/>
            <w:bottom w:val="none" w:sz="0" w:space="0" w:color="auto"/>
            <w:right w:val="none" w:sz="0" w:space="0" w:color="auto"/>
          </w:divBdr>
        </w:div>
      </w:divsChild>
    </w:div>
    <w:div w:id="1603226367">
      <w:bodyDiv w:val="1"/>
      <w:marLeft w:val="0"/>
      <w:marRight w:val="0"/>
      <w:marTop w:val="0"/>
      <w:marBottom w:val="0"/>
      <w:divBdr>
        <w:top w:val="none" w:sz="0" w:space="0" w:color="auto"/>
        <w:left w:val="none" w:sz="0" w:space="0" w:color="auto"/>
        <w:bottom w:val="none" w:sz="0" w:space="0" w:color="auto"/>
        <w:right w:val="none" w:sz="0" w:space="0" w:color="auto"/>
      </w:divBdr>
    </w:div>
    <w:div w:id="1751384468">
      <w:bodyDiv w:val="1"/>
      <w:marLeft w:val="0"/>
      <w:marRight w:val="0"/>
      <w:marTop w:val="0"/>
      <w:marBottom w:val="0"/>
      <w:divBdr>
        <w:top w:val="none" w:sz="0" w:space="0" w:color="auto"/>
        <w:left w:val="none" w:sz="0" w:space="0" w:color="auto"/>
        <w:bottom w:val="none" w:sz="0" w:space="0" w:color="auto"/>
        <w:right w:val="none" w:sz="0" w:space="0" w:color="auto"/>
      </w:divBdr>
    </w:div>
    <w:div w:id="1844859550">
      <w:bodyDiv w:val="1"/>
      <w:marLeft w:val="0"/>
      <w:marRight w:val="0"/>
      <w:marTop w:val="0"/>
      <w:marBottom w:val="0"/>
      <w:divBdr>
        <w:top w:val="none" w:sz="0" w:space="0" w:color="auto"/>
        <w:left w:val="none" w:sz="0" w:space="0" w:color="auto"/>
        <w:bottom w:val="none" w:sz="0" w:space="0" w:color="auto"/>
        <w:right w:val="none" w:sz="0" w:space="0" w:color="auto"/>
      </w:divBdr>
    </w:div>
    <w:div w:id="1848473283">
      <w:bodyDiv w:val="1"/>
      <w:marLeft w:val="0"/>
      <w:marRight w:val="0"/>
      <w:marTop w:val="0"/>
      <w:marBottom w:val="0"/>
      <w:divBdr>
        <w:top w:val="none" w:sz="0" w:space="0" w:color="auto"/>
        <w:left w:val="none" w:sz="0" w:space="0" w:color="auto"/>
        <w:bottom w:val="none" w:sz="0" w:space="0" w:color="auto"/>
        <w:right w:val="none" w:sz="0" w:space="0" w:color="auto"/>
      </w:divBdr>
      <w:divsChild>
        <w:div w:id="2135295009">
          <w:marLeft w:val="547"/>
          <w:marRight w:val="0"/>
          <w:marTop w:val="96"/>
          <w:marBottom w:val="0"/>
          <w:divBdr>
            <w:top w:val="none" w:sz="0" w:space="0" w:color="auto"/>
            <w:left w:val="none" w:sz="0" w:space="0" w:color="auto"/>
            <w:bottom w:val="none" w:sz="0" w:space="0" w:color="auto"/>
            <w:right w:val="none" w:sz="0" w:space="0" w:color="auto"/>
          </w:divBdr>
        </w:div>
      </w:divsChild>
    </w:div>
    <w:div w:id="1888056680">
      <w:bodyDiv w:val="1"/>
      <w:marLeft w:val="0"/>
      <w:marRight w:val="0"/>
      <w:marTop w:val="0"/>
      <w:marBottom w:val="0"/>
      <w:divBdr>
        <w:top w:val="none" w:sz="0" w:space="0" w:color="auto"/>
        <w:left w:val="none" w:sz="0" w:space="0" w:color="auto"/>
        <w:bottom w:val="none" w:sz="0" w:space="0" w:color="auto"/>
        <w:right w:val="none" w:sz="0" w:space="0" w:color="auto"/>
      </w:divBdr>
    </w:div>
    <w:div w:id="2096320504">
      <w:bodyDiv w:val="1"/>
      <w:marLeft w:val="0"/>
      <w:marRight w:val="0"/>
      <w:marTop w:val="0"/>
      <w:marBottom w:val="0"/>
      <w:divBdr>
        <w:top w:val="none" w:sz="0" w:space="0" w:color="auto"/>
        <w:left w:val="none" w:sz="0" w:space="0" w:color="auto"/>
        <w:bottom w:val="none" w:sz="0" w:space="0" w:color="auto"/>
        <w:right w:val="none" w:sz="0" w:space="0" w:color="auto"/>
      </w:divBdr>
    </w:div>
    <w:div w:id="21200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37465-85E1-475C-B2D6-1551B3B6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6861</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GF</cp:lastModifiedBy>
  <cp:revision>2</cp:revision>
  <dcterms:created xsi:type="dcterms:W3CDTF">2014-07-22T06:59:00Z</dcterms:created>
  <dcterms:modified xsi:type="dcterms:W3CDTF">2014-07-22T06:59:00Z</dcterms:modified>
</cp:coreProperties>
</file>